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48" w:rsidRDefault="00EA1880" w:rsidP="00EA1880">
      <w:pPr>
        <w:pStyle w:val="Rubrik"/>
      </w:pPr>
      <w:bookmarkStart w:id="0" w:name="_GoBack"/>
      <w:bookmarkEnd w:id="0"/>
      <w:r>
        <w:t>Ö</w:t>
      </w:r>
      <w:r w:rsidR="00BB4848">
        <w:t xml:space="preserve">verenskommelse mellan Landstinget Sörmland och kommunerna i Sörmland om </w:t>
      </w:r>
      <w:r>
        <w:t xml:space="preserve">samverkan för </w:t>
      </w:r>
      <w:r w:rsidR="00BB4848">
        <w:t xml:space="preserve">trygg och effektiv </w:t>
      </w:r>
      <w:r>
        <w:t>utskrivning</w:t>
      </w:r>
      <w:r w:rsidR="00BB4848">
        <w:t xml:space="preserve"> från sluten </w:t>
      </w:r>
      <w:r>
        <w:t>hälso- och sjuk</w:t>
      </w:r>
      <w:r w:rsidR="00BB4848">
        <w:t>vård</w:t>
      </w:r>
    </w:p>
    <w:p w:rsidR="00BB4848" w:rsidRDefault="00BB4848" w:rsidP="00BB4848">
      <w:pPr>
        <w:pStyle w:val="Rubrik1"/>
        <w:numPr>
          <w:ilvl w:val="0"/>
          <w:numId w:val="1"/>
        </w:numPr>
      </w:pPr>
      <w:r>
        <w:t>Överenskommelsens parter</w:t>
      </w:r>
    </w:p>
    <w:p w:rsidR="00BB4848" w:rsidRPr="008B13A2" w:rsidRDefault="00BB4848" w:rsidP="00BB4848">
      <w:pPr>
        <w:pStyle w:val="Liststycke"/>
        <w:numPr>
          <w:ilvl w:val="0"/>
          <w:numId w:val="2"/>
        </w:numPr>
        <w:rPr>
          <w:sz w:val="24"/>
          <w:szCs w:val="24"/>
        </w:rPr>
      </w:pPr>
      <w:r w:rsidRPr="008B13A2">
        <w:rPr>
          <w:sz w:val="24"/>
          <w:szCs w:val="24"/>
        </w:rPr>
        <w:t>Landstinget Sör</w:t>
      </w:r>
      <w:r w:rsidR="00EA1880">
        <w:rPr>
          <w:sz w:val="24"/>
          <w:szCs w:val="24"/>
        </w:rPr>
        <w:t>mland</w:t>
      </w:r>
    </w:p>
    <w:p w:rsidR="00BB4848" w:rsidRPr="008B13A2" w:rsidRDefault="00BB4848" w:rsidP="00BB4848">
      <w:pPr>
        <w:pStyle w:val="Liststycke"/>
        <w:numPr>
          <w:ilvl w:val="0"/>
          <w:numId w:val="2"/>
        </w:numPr>
        <w:rPr>
          <w:sz w:val="24"/>
          <w:szCs w:val="24"/>
        </w:rPr>
      </w:pPr>
      <w:r w:rsidRPr="008B13A2">
        <w:rPr>
          <w:sz w:val="24"/>
          <w:szCs w:val="24"/>
        </w:rPr>
        <w:t>Eskilstuna kommun</w:t>
      </w:r>
    </w:p>
    <w:p w:rsidR="00BB4848" w:rsidRPr="008B13A2" w:rsidRDefault="00BB4848" w:rsidP="00BB4848">
      <w:pPr>
        <w:pStyle w:val="Liststycke"/>
        <w:numPr>
          <w:ilvl w:val="0"/>
          <w:numId w:val="2"/>
        </w:numPr>
        <w:rPr>
          <w:sz w:val="24"/>
          <w:szCs w:val="24"/>
        </w:rPr>
      </w:pPr>
      <w:r w:rsidRPr="008B13A2">
        <w:rPr>
          <w:sz w:val="24"/>
          <w:szCs w:val="24"/>
        </w:rPr>
        <w:t>Flens kommun</w:t>
      </w:r>
    </w:p>
    <w:p w:rsidR="00BB4848" w:rsidRPr="008B13A2" w:rsidRDefault="00BB4848" w:rsidP="00BB4848">
      <w:pPr>
        <w:pStyle w:val="Liststycke"/>
        <w:numPr>
          <w:ilvl w:val="0"/>
          <w:numId w:val="2"/>
        </w:numPr>
        <w:rPr>
          <w:sz w:val="24"/>
          <w:szCs w:val="24"/>
        </w:rPr>
      </w:pPr>
      <w:r w:rsidRPr="008B13A2">
        <w:rPr>
          <w:sz w:val="24"/>
          <w:szCs w:val="24"/>
        </w:rPr>
        <w:t>Gnesta kommun</w:t>
      </w:r>
    </w:p>
    <w:p w:rsidR="00BB4848" w:rsidRPr="008B13A2" w:rsidRDefault="00BB4848" w:rsidP="00BB4848">
      <w:pPr>
        <w:pStyle w:val="Liststycke"/>
        <w:numPr>
          <w:ilvl w:val="0"/>
          <w:numId w:val="2"/>
        </w:numPr>
        <w:rPr>
          <w:sz w:val="24"/>
          <w:szCs w:val="24"/>
        </w:rPr>
      </w:pPr>
      <w:r w:rsidRPr="008B13A2">
        <w:rPr>
          <w:sz w:val="24"/>
          <w:szCs w:val="24"/>
        </w:rPr>
        <w:t>Katrineholms kommun</w:t>
      </w:r>
    </w:p>
    <w:p w:rsidR="00BB4848" w:rsidRPr="008B13A2" w:rsidRDefault="00BB4848" w:rsidP="00BB4848">
      <w:pPr>
        <w:pStyle w:val="Liststycke"/>
        <w:numPr>
          <w:ilvl w:val="0"/>
          <w:numId w:val="2"/>
        </w:numPr>
        <w:rPr>
          <w:sz w:val="24"/>
          <w:szCs w:val="24"/>
        </w:rPr>
      </w:pPr>
      <w:r w:rsidRPr="008B13A2">
        <w:rPr>
          <w:sz w:val="24"/>
          <w:szCs w:val="24"/>
        </w:rPr>
        <w:t>Nyköpings kommun</w:t>
      </w:r>
    </w:p>
    <w:p w:rsidR="00BB4848" w:rsidRPr="008B13A2" w:rsidRDefault="00BB4848" w:rsidP="00BB4848">
      <w:pPr>
        <w:pStyle w:val="Liststycke"/>
        <w:numPr>
          <w:ilvl w:val="0"/>
          <w:numId w:val="2"/>
        </w:numPr>
        <w:rPr>
          <w:sz w:val="24"/>
          <w:szCs w:val="24"/>
        </w:rPr>
      </w:pPr>
      <w:r w:rsidRPr="008B13A2">
        <w:rPr>
          <w:sz w:val="24"/>
          <w:szCs w:val="24"/>
        </w:rPr>
        <w:t>Oxelösunds kommun</w:t>
      </w:r>
    </w:p>
    <w:p w:rsidR="00BB4848" w:rsidRPr="008B13A2" w:rsidRDefault="00BB4848" w:rsidP="00BB4848">
      <w:pPr>
        <w:pStyle w:val="Liststycke"/>
        <w:numPr>
          <w:ilvl w:val="0"/>
          <w:numId w:val="2"/>
        </w:numPr>
        <w:rPr>
          <w:sz w:val="24"/>
          <w:szCs w:val="24"/>
        </w:rPr>
      </w:pPr>
      <w:r w:rsidRPr="008B13A2">
        <w:rPr>
          <w:sz w:val="24"/>
          <w:szCs w:val="24"/>
        </w:rPr>
        <w:t>Strängnäs kommun</w:t>
      </w:r>
    </w:p>
    <w:p w:rsidR="00BB4848" w:rsidRPr="008B13A2" w:rsidRDefault="00BB4848" w:rsidP="00BB4848">
      <w:pPr>
        <w:pStyle w:val="Liststycke"/>
        <w:numPr>
          <w:ilvl w:val="0"/>
          <w:numId w:val="2"/>
        </w:numPr>
        <w:rPr>
          <w:sz w:val="24"/>
          <w:szCs w:val="24"/>
        </w:rPr>
      </w:pPr>
      <w:r w:rsidRPr="008B13A2">
        <w:rPr>
          <w:sz w:val="24"/>
          <w:szCs w:val="24"/>
        </w:rPr>
        <w:t>Trosa kommun</w:t>
      </w:r>
    </w:p>
    <w:p w:rsidR="00BB4848" w:rsidRPr="008B13A2" w:rsidRDefault="00BB4848" w:rsidP="00BB4848">
      <w:pPr>
        <w:pStyle w:val="Liststycke"/>
        <w:numPr>
          <w:ilvl w:val="0"/>
          <w:numId w:val="2"/>
        </w:numPr>
        <w:rPr>
          <w:sz w:val="24"/>
          <w:szCs w:val="24"/>
        </w:rPr>
      </w:pPr>
      <w:r w:rsidRPr="008B13A2">
        <w:rPr>
          <w:sz w:val="24"/>
          <w:szCs w:val="24"/>
        </w:rPr>
        <w:t>Vingåkers kommun</w:t>
      </w:r>
    </w:p>
    <w:p w:rsidR="00BB4848" w:rsidRPr="008B13A2" w:rsidRDefault="00BB4848" w:rsidP="00BB4848">
      <w:pPr>
        <w:pStyle w:val="Liststycke"/>
        <w:rPr>
          <w:sz w:val="24"/>
          <w:szCs w:val="24"/>
        </w:rPr>
      </w:pPr>
    </w:p>
    <w:p w:rsidR="00BB4848" w:rsidRDefault="00BB4848" w:rsidP="00BB4848">
      <w:pPr>
        <w:rPr>
          <w:sz w:val="24"/>
          <w:szCs w:val="24"/>
        </w:rPr>
      </w:pPr>
      <w:r w:rsidRPr="008B13A2">
        <w:rPr>
          <w:sz w:val="24"/>
          <w:szCs w:val="24"/>
        </w:rPr>
        <w:t xml:space="preserve">Kommunerna kallas nedan gemensamt ”kommunerna” och var för sig ”kommun”. </w:t>
      </w:r>
      <w:r w:rsidR="00EA1880">
        <w:rPr>
          <w:sz w:val="24"/>
          <w:szCs w:val="24"/>
        </w:rPr>
        <w:t xml:space="preserve">Landstinget Sörmland kallas ”landstinget”. </w:t>
      </w:r>
      <w:r w:rsidRPr="008B13A2">
        <w:rPr>
          <w:sz w:val="24"/>
          <w:szCs w:val="24"/>
        </w:rPr>
        <w:t>Kommunerna och Landstinget geme</w:t>
      </w:r>
      <w:r>
        <w:rPr>
          <w:sz w:val="24"/>
          <w:szCs w:val="24"/>
        </w:rPr>
        <w:t xml:space="preserve">nsamt kallas nedan ”parterna”. </w:t>
      </w:r>
    </w:p>
    <w:p w:rsidR="00BB4848" w:rsidRPr="00441CF5" w:rsidRDefault="00BB4848" w:rsidP="00BB4848">
      <w:pPr>
        <w:rPr>
          <w:sz w:val="24"/>
          <w:szCs w:val="24"/>
        </w:rPr>
      </w:pPr>
    </w:p>
    <w:p w:rsidR="00BB4848" w:rsidRDefault="00BB4848" w:rsidP="00BB4848">
      <w:pPr>
        <w:pStyle w:val="Rubrik1"/>
        <w:numPr>
          <w:ilvl w:val="0"/>
          <w:numId w:val="1"/>
        </w:numPr>
      </w:pPr>
      <w:r>
        <w:t>Inledning</w:t>
      </w:r>
    </w:p>
    <w:p w:rsidR="00BB4848" w:rsidRDefault="00BB4848" w:rsidP="00BB4848">
      <w:pPr>
        <w:pStyle w:val="Kommentarer"/>
        <w:rPr>
          <w:sz w:val="24"/>
          <w:szCs w:val="24"/>
        </w:rPr>
      </w:pPr>
      <w:r w:rsidRPr="00A8395E">
        <w:rPr>
          <w:sz w:val="24"/>
          <w:szCs w:val="24"/>
        </w:rPr>
        <w:t>Den medic</w:t>
      </w:r>
      <w:r>
        <w:rPr>
          <w:sz w:val="24"/>
          <w:szCs w:val="24"/>
        </w:rPr>
        <w:t xml:space="preserve">inska och tekniska utvecklingen har möjliggjort </w:t>
      </w:r>
      <w:r w:rsidR="000117DE">
        <w:rPr>
          <w:sz w:val="24"/>
          <w:szCs w:val="24"/>
        </w:rPr>
        <w:t xml:space="preserve">att </w:t>
      </w:r>
      <w:r>
        <w:rPr>
          <w:sz w:val="24"/>
          <w:szCs w:val="24"/>
        </w:rPr>
        <w:t xml:space="preserve">individen </w:t>
      </w:r>
      <w:r w:rsidR="000117DE">
        <w:rPr>
          <w:sz w:val="24"/>
          <w:szCs w:val="24"/>
        </w:rPr>
        <w:t xml:space="preserve">i ökad omfattning </w:t>
      </w:r>
      <w:r>
        <w:rPr>
          <w:sz w:val="24"/>
          <w:szCs w:val="24"/>
        </w:rPr>
        <w:t>kan få vård av god kvalit</w:t>
      </w:r>
      <w:r w:rsidR="000117DE">
        <w:rPr>
          <w:sz w:val="24"/>
          <w:szCs w:val="24"/>
        </w:rPr>
        <w:t xml:space="preserve">et på ett tryggt </w:t>
      </w:r>
      <w:r w:rsidR="00D42D1E">
        <w:rPr>
          <w:sz w:val="24"/>
          <w:szCs w:val="24"/>
        </w:rPr>
        <w:t xml:space="preserve">och säkert </w:t>
      </w:r>
      <w:r w:rsidR="000117DE">
        <w:rPr>
          <w:sz w:val="24"/>
          <w:szCs w:val="24"/>
        </w:rPr>
        <w:t>sätt i</w:t>
      </w:r>
      <w:r>
        <w:rPr>
          <w:sz w:val="24"/>
          <w:szCs w:val="24"/>
        </w:rPr>
        <w:t xml:space="preserve"> hemmet. </w:t>
      </w:r>
    </w:p>
    <w:p w:rsidR="00BB4848" w:rsidRPr="00134227" w:rsidRDefault="00BB4848" w:rsidP="00BB4848">
      <w:pPr>
        <w:pStyle w:val="Kommentarer"/>
      </w:pPr>
      <w:r>
        <w:rPr>
          <w:sz w:val="24"/>
          <w:szCs w:val="24"/>
        </w:rPr>
        <w:t>Överenskommelsen</w:t>
      </w:r>
      <w:r w:rsidRPr="001611A7">
        <w:rPr>
          <w:sz w:val="24"/>
          <w:szCs w:val="24"/>
        </w:rPr>
        <w:t xml:space="preserve"> syftar till att </w:t>
      </w:r>
      <w:r>
        <w:rPr>
          <w:sz w:val="24"/>
          <w:szCs w:val="24"/>
        </w:rPr>
        <w:t xml:space="preserve">skapa trygg och </w:t>
      </w:r>
      <w:r w:rsidR="00D42D1E">
        <w:rPr>
          <w:sz w:val="24"/>
          <w:szCs w:val="24"/>
        </w:rPr>
        <w:t>effektiv</w:t>
      </w:r>
      <w:r>
        <w:rPr>
          <w:sz w:val="24"/>
          <w:szCs w:val="24"/>
        </w:rPr>
        <w:t xml:space="preserve"> övergång till öppen vård efter en slutenvårdsvistelse genom att vara en god grund för ett tillitsfullt samarbete mellan parterna så att vårdens och omsorgens insatser kan samordnas utifrån individens behov och förutsättningar.</w:t>
      </w:r>
      <w:r w:rsidRPr="00751939">
        <w:rPr>
          <w:sz w:val="24"/>
          <w:szCs w:val="24"/>
        </w:rPr>
        <w:t xml:space="preserve"> </w:t>
      </w:r>
    </w:p>
    <w:p w:rsidR="00BB4848" w:rsidRDefault="00BB4848" w:rsidP="00BB4848">
      <w:pPr>
        <w:rPr>
          <w:sz w:val="24"/>
          <w:szCs w:val="24"/>
        </w:rPr>
      </w:pPr>
      <w:r>
        <w:rPr>
          <w:sz w:val="24"/>
          <w:szCs w:val="24"/>
        </w:rPr>
        <w:t>Överenskommelsen syftar även till att tydliggöra parternas roller</w:t>
      </w:r>
      <w:r w:rsidR="000117DE">
        <w:rPr>
          <w:sz w:val="24"/>
          <w:szCs w:val="24"/>
        </w:rPr>
        <w:t xml:space="preserve">. </w:t>
      </w:r>
      <w:r w:rsidR="000117DE" w:rsidRPr="000117DE">
        <w:rPr>
          <w:sz w:val="24"/>
          <w:szCs w:val="24"/>
        </w:rPr>
        <w:t>D</w:t>
      </w:r>
      <w:r w:rsidRPr="000117DE">
        <w:rPr>
          <w:sz w:val="24"/>
          <w:szCs w:val="24"/>
        </w:rPr>
        <w:t>en landstingsfinansierade öppna vårdens ansvar för</w:t>
      </w:r>
      <w:r>
        <w:rPr>
          <w:sz w:val="24"/>
          <w:szCs w:val="24"/>
        </w:rPr>
        <w:t xml:space="preserve"> vård i hemmet för såväl psykiatriska som somatiska sjukdomar</w:t>
      </w:r>
      <w:r w:rsidR="000117DE">
        <w:rPr>
          <w:sz w:val="24"/>
          <w:szCs w:val="24"/>
        </w:rPr>
        <w:t xml:space="preserve"> belyses särskilt</w:t>
      </w:r>
      <w:r>
        <w:rPr>
          <w:sz w:val="24"/>
          <w:szCs w:val="24"/>
        </w:rPr>
        <w:t>.</w:t>
      </w:r>
    </w:p>
    <w:p w:rsidR="00BB4848" w:rsidRPr="00CD47F3" w:rsidRDefault="00BB4848" w:rsidP="00BB4848">
      <w:pPr>
        <w:rPr>
          <w:sz w:val="24"/>
          <w:szCs w:val="24"/>
        </w:rPr>
      </w:pPr>
      <w:r w:rsidRPr="00CD47F3">
        <w:rPr>
          <w:sz w:val="24"/>
          <w:szCs w:val="24"/>
        </w:rPr>
        <w:lastRenderedPageBreak/>
        <w:t>För att reglera processen kring tr</w:t>
      </w:r>
      <w:r w:rsidR="002E0AFE">
        <w:rPr>
          <w:sz w:val="24"/>
          <w:szCs w:val="24"/>
        </w:rPr>
        <w:t>ygg och effektiv utskrivning ska</w:t>
      </w:r>
      <w:r w:rsidRPr="00CD47F3">
        <w:rPr>
          <w:sz w:val="24"/>
          <w:szCs w:val="24"/>
        </w:rPr>
        <w:t xml:space="preserve"> länsgem</w:t>
      </w:r>
      <w:r w:rsidR="002E0AFE">
        <w:rPr>
          <w:sz w:val="24"/>
          <w:szCs w:val="24"/>
        </w:rPr>
        <w:t>ensamma riktlinjer ge</w:t>
      </w:r>
      <w:r w:rsidRPr="00CD47F3">
        <w:rPr>
          <w:sz w:val="24"/>
          <w:szCs w:val="24"/>
        </w:rPr>
        <w:t xml:space="preserve"> stöd i det vardagliga arbetet.</w:t>
      </w:r>
    </w:p>
    <w:p w:rsidR="00BB4848" w:rsidRDefault="00BB4848" w:rsidP="00BB4848">
      <w:pPr>
        <w:pStyle w:val="Rubrik1"/>
        <w:numPr>
          <w:ilvl w:val="0"/>
          <w:numId w:val="1"/>
        </w:numPr>
      </w:pPr>
      <w:r>
        <w:t>Definitioner</w:t>
      </w:r>
    </w:p>
    <w:p w:rsidR="00BB4848" w:rsidRDefault="00BB4848" w:rsidP="00BB4848">
      <w:pPr>
        <w:pStyle w:val="Rubrik2"/>
      </w:pPr>
      <w:r>
        <w:t>Målgrupp</w:t>
      </w:r>
    </w:p>
    <w:p w:rsidR="00BB4848" w:rsidRDefault="00BB4848" w:rsidP="00BB4848">
      <w:pPr>
        <w:rPr>
          <w:sz w:val="24"/>
          <w:szCs w:val="24"/>
        </w:rPr>
      </w:pPr>
      <w:r>
        <w:rPr>
          <w:sz w:val="24"/>
          <w:szCs w:val="24"/>
        </w:rPr>
        <w:t xml:space="preserve">Målgruppen är </w:t>
      </w:r>
      <w:r w:rsidRPr="000117DE">
        <w:rPr>
          <w:sz w:val="24"/>
          <w:szCs w:val="24"/>
        </w:rPr>
        <w:t>personer</w:t>
      </w:r>
      <w:r w:rsidR="000117DE" w:rsidRPr="000117DE">
        <w:rPr>
          <w:sz w:val="24"/>
          <w:szCs w:val="24"/>
        </w:rPr>
        <w:t>, i alla</w:t>
      </w:r>
      <w:r w:rsidR="000117DE">
        <w:rPr>
          <w:sz w:val="24"/>
          <w:szCs w:val="24"/>
        </w:rPr>
        <w:t xml:space="preserve"> åldrar, </w:t>
      </w:r>
      <w:r>
        <w:rPr>
          <w:sz w:val="24"/>
          <w:szCs w:val="24"/>
        </w:rPr>
        <w:t xml:space="preserve">som efter utskrivning från den slutna vården behöver insatser från socialtjänsten och/eller den kommunalt finansierade hälso- och sjukvården samt </w:t>
      </w:r>
      <w:r w:rsidRPr="001611A7">
        <w:rPr>
          <w:sz w:val="24"/>
          <w:szCs w:val="24"/>
        </w:rPr>
        <w:t xml:space="preserve">den landstingsfinansierade öppna vården. Med öppen vård </w:t>
      </w:r>
      <w:r>
        <w:rPr>
          <w:sz w:val="24"/>
          <w:szCs w:val="24"/>
        </w:rPr>
        <w:t xml:space="preserve">avses annan hälso- och sjukvård än sluten vård. I denna överenskommelse </w:t>
      </w:r>
      <w:r w:rsidRPr="001611A7">
        <w:rPr>
          <w:sz w:val="24"/>
          <w:szCs w:val="24"/>
        </w:rPr>
        <w:t>menas sjukhusets öppenvå</w:t>
      </w:r>
      <w:r>
        <w:rPr>
          <w:sz w:val="24"/>
          <w:szCs w:val="24"/>
        </w:rPr>
        <w:t xml:space="preserve">rdsmottagningar och primärvård. </w:t>
      </w:r>
    </w:p>
    <w:p w:rsidR="00BB4848" w:rsidRDefault="00BB4848" w:rsidP="00BB4848">
      <w:pPr>
        <w:rPr>
          <w:sz w:val="24"/>
          <w:szCs w:val="24"/>
        </w:rPr>
      </w:pPr>
      <w:r w:rsidRPr="00D63C1F">
        <w:rPr>
          <w:sz w:val="24"/>
          <w:szCs w:val="24"/>
          <w:highlight w:val="yellow"/>
        </w:rPr>
        <w:t>Patienter som vårdas med stöd av lagen om rättspsykiatrisk vård undantas (1991:1129)</w:t>
      </w:r>
    </w:p>
    <w:p w:rsidR="00BB4848" w:rsidRDefault="00BB4848" w:rsidP="00BB4848">
      <w:pPr>
        <w:rPr>
          <w:sz w:val="24"/>
          <w:szCs w:val="24"/>
        </w:rPr>
      </w:pPr>
      <w:r w:rsidRPr="008D12A5">
        <w:rPr>
          <w:rStyle w:val="Rubrik2Char"/>
        </w:rPr>
        <w:t>Fast vårdkontakt</w:t>
      </w:r>
      <w:r>
        <w:rPr>
          <w:sz w:val="24"/>
          <w:szCs w:val="24"/>
        </w:rPr>
        <w:t xml:space="preserve"> </w:t>
      </w:r>
    </w:p>
    <w:p w:rsidR="00500B77" w:rsidRDefault="00BB4848" w:rsidP="00500B77">
      <w:pPr>
        <w:autoSpaceDE w:val="0"/>
        <w:autoSpaceDN w:val="0"/>
        <w:adjustRightInd w:val="0"/>
        <w:spacing w:after="0" w:line="240" w:lineRule="auto"/>
        <w:rPr>
          <w:rFonts w:ascii="Times New Roman" w:hAnsi="Times New Roman" w:cs="Times New Roman"/>
          <w:sz w:val="24"/>
          <w:szCs w:val="24"/>
        </w:rPr>
      </w:pPr>
      <w:r>
        <w:rPr>
          <w:sz w:val="24"/>
          <w:szCs w:val="24"/>
        </w:rPr>
        <w:t>En namngiven person som utses av verksamhetschefen inom den öppna vården</w:t>
      </w:r>
      <w:r w:rsidR="00500B77">
        <w:rPr>
          <w:sz w:val="24"/>
          <w:szCs w:val="24"/>
        </w:rPr>
        <w:t xml:space="preserve"> </w:t>
      </w:r>
      <w:r w:rsidR="00500B77">
        <w:rPr>
          <w:rFonts w:ascii="Times New Roman" w:hAnsi="Times New Roman" w:cs="Times New Roman"/>
          <w:sz w:val="24"/>
          <w:szCs w:val="24"/>
        </w:rPr>
        <w:t>29 a § hälso- och sjukvårdslagen (1982:763).</w:t>
      </w:r>
    </w:p>
    <w:p w:rsidR="00500B77" w:rsidRDefault="00500B77" w:rsidP="00500B77">
      <w:pPr>
        <w:autoSpaceDE w:val="0"/>
        <w:autoSpaceDN w:val="0"/>
        <w:adjustRightInd w:val="0"/>
        <w:spacing w:after="0" w:line="240" w:lineRule="auto"/>
        <w:rPr>
          <w:rFonts w:ascii="Times New Roman" w:hAnsi="Times New Roman" w:cs="Times New Roman"/>
          <w:sz w:val="24"/>
          <w:szCs w:val="24"/>
        </w:rPr>
      </w:pPr>
    </w:p>
    <w:p w:rsidR="00500B77" w:rsidRDefault="00BB4848" w:rsidP="00BB4848">
      <w:pPr>
        <w:rPr>
          <w:rStyle w:val="Rubrik2Char"/>
        </w:rPr>
      </w:pPr>
      <w:r w:rsidRPr="00BC076E">
        <w:rPr>
          <w:rStyle w:val="Rubrik2Char"/>
        </w:rPr>
        <w:t>Utskrivningsklar</w:t>
      </w:r>
    </w:p>
    <w:p w:rsidR="00BB4848" w:rsidRPr="00500B77" w:rsidRDefault="00BB4848" w:rsidP="00BB4848">
      <w:pPr>
        <w:rPr>
          <w:rFonts w:asciiTheme="majorHAnsi" w:eastAsiaTheme="majorEastAsia" w:hAnsiTheme="majorHAnsi" w:cstheme="majorBidi"/>
          <w:b/>
          <w:bCs/>
          <w:color w:val="4F81BD" w:themeColor="accent1"/>
          <w:sz w:val="26"/>
          <w:szCs w:val="26"/>
        </w:rPr>
      </w:pPr>
      <w:r w:rsidRPr="00500B77">
        <w:t>Den behandlande läkaren har bedömt att patienten inte längre behöver vård vid en enhet inom den slutna vården.</w:t>
      </w:r>
      <w:r w:rsidR="00D42D1E" w:rsidRPr="00500B77">
        <w:t xml:space="preserve"> (soc</w:t>
      </w:r>
      <w:r w:rsidR="00500B77" w:rsidRPr="00500B77">
        <w:t>ialstyrelsens</w:t>
      </w:r>
      <w:r w:rsidR="00D42D1E" w:rsidRPr="00500B77">
        <w:t xml:space="preserve"> termbank)</w:t>
      </w:r>
    </w:p>
    <w:p w:rsidR="00BB4848" w:rsidRDefault="00BB4848" w:rsidP="00BB4848">
      <w:pPr>
        <w:pStyle w:val="Rubrik2"/>
      </w:pPr>
      <w:r>
        <w:t>Hemmet</w:t>
      </w:r>
    </w:p>
    <w:p w:rsidR="00BB4848" w:rsidRPr="00454205" w:rsidRDefault="00BB4848" w:rsidP="00BB4848">
      <w:r>
        <w:t>Med hemmet avses både ordinärt och särskilt boende.</w:t>
      </w:r>
    </w:p>
    <w:p w:rsidR="00BB4848" w:rsidRDefault="00BB4848" w:rsidP="00BB4848">
      <w:pPr>
        <w:pStyle w:val="Rubrik2"/>
      </w:pPr>
      <w:r>
        <w:t>Landstingsfinansierad öppen vård</w:t>
      </w:r>
    </w:p>
    <w:p w:rsidR="00BB4848" w:rsidRPr="00724856" w:rsidRDefault="00BB4848" w:rsidP="00BB4848">
      <w:r>
        <w:t xml:space="preserve">Innefattar både öppenvårdsmottagningar inom specialistvården och primärvården. I </w:t>
      </w:r>
      <w:r w:rsidR="002E0AFE">
        <w:t>de flesta fall</w:t>
      </w:r>
      <w:r>
        <w:t xml:space="preserve"> innebär det vårdcentral eller psykiatrisk öppenvårdmottagning.</w:t>
      </w:r>
    </w:p>
    <w:p w:rsidR="00BB4848" w:rsidRDefault="00BB4848" w:rsidP="00BB4848">
      <w:pPr>
        <w:pStyle w:val="Rubrik2"/>
      </w:pPr>
      <w:r>
        <w:t>Hemgångsklar</w:t>
      </w:r>
    </w:p>
    <w:p w:rsidR="00BB4848" w:rsidRDefault="00BB4848" w:rsidP="00BB4848">
      <w:pPr>
        <w:rPr>
          <w:sz w:val="24"/>
          <w:szCs w:val="24"/>
        </w:rPr>
      </w:pPr>
      <w:r>
        <w:rPr>
          <w:sz w:val="24"/>
          <w:szCs w:val="24"/>
        </w:rPr>
        <w:t>En patient är hemgångsklar när</w:t>
      </w:r>
      <w:r w:rsidR="002E0AFE">
        <w:rPr>
          <w:sz w:val="24"/>
          <w:szCs w:val="24"/>
        </w:rPr>
        <w:t xml:space="preserve"> samtliga kriterier nedan är uppfyllda</w:t>
      </w:r>
      <w:r>
        <w:rPr>
          <w:sz w:val="24"/>
          <w:szCs w:val="24"/>
        </w:rPr>
        <w:t xml:space="preserve"> </w:t>
      </w:r>
    </w:p>
    <w:p w:rsidR="00BB4848" w:rsidRDefault="00BB4848" w:rsidP="00BB4848">
      <w:pPr>
        <w:pStyle w:val="Liststycke"/>
        <w:numPr>
          <w:ilvl w:val="0"/>
          <w:numId w:val="4"/>
        </w:numPr>
        <w:rPr>
          <w:sz w:val="24"/>
          <w:szCs w:val="24"/>
        </w:rPr>
      </w:pPr>
      <w:r w:rsidRPr="00310A6A">
        <w:rPr>
          <w:sz w:val="24"/>
          <w:szCs w:val="24"/>
        </w:rPr>
        <w:t>behandlande läkaren har bedömt att patienten är</w:t>
      </w:r>
      <w:r>
        <w:rPr>
          <w:sz w:val="24"/>
          <w:szCs w:val="24"/>
        </w:rPr>
        <w:t xml:space="preserve"> utskrivningsklar </w:t>
      </w:r>
    </w:p>
    <w:p w:rsidR="00BB4848" w:rsidRDefault="00BB4848" w:rsidP="00BB4848">
      <w:pPr>
        <w:pStyle w:val="Liststycke"/>
        <w:numPr>
          <w:ilvl w:val="0"/>
          <w:numId w:val="4"/>
        </w:numPr>
        <w:rPr>
          <w:sz w:val="24"/>
          <w:szCs w:val="24"/>
        </w:rPr>
      </w:pPr>
      <w:r w:rsidRPr="00310A6A">
        <w:rPr>
          <w:sz w:val="24"/>
          <w:szCs w:val="24"/>
        </w:rPr>
        <w:t xml:space="preserve">patienten har fått skriftlig information inför </w:t>
      </w:r>
      <w:r w:rsidR="00D42D1E">
        <w:rPr>
          <w:sz w:val="24"/>
          <w:szCs w:val="24"/>
        </w:rPr>
        <w:t>hemgång</w:t>
      </w:r>
    </w:p>
    <w:p w:rsidR="00D42D1E" w:rsidRDefault="00D42D1E" w:rsidP="00BB4848">
      <w:pPr>
        <w:pStyle w:val="Liststycke"/>
        <w:numPr>
          <w:ilvl w:val="0"/>
          <w:numId w:val="4"/>
        </w:numPr>
        <w:rPr>
          <w:sz w:val="24"/>
          <w:szCs w:val="24"/>
        </w:rPr>
      </w:pPr>
      <w:r>
        <w:rPr>
          <w:sz w:val="24"/>
          <w:szCs w:val="24"/>
        </w:rPr>
        <w:t>fast vårdkontakt har utsetts i den landstingsfinansierade öppna vården</w:t>
      </w:r>
    </w:p>
    <w:p w:rsidR="004D6472" w:rsidRDefault="004D6472" w:rsidP="00BB4848">
      <w:pPr>
        <w:pStyle w:val="Liststycke"/>
        <w:numPr>
          <w:ilvl w:val="0"/>
          <w:numId w:val="4"/>
        </w:numPr>
        <w:rPr>
          <w:sz w:val="24"/>
          <w:szCs w:val="24"/>
        </w:rPr>
      </w:pPr>
      <w:r>
        <w:rPr>
          <w:sz w:val="24"/>
          <w:szCs w:val="24"/>
        </w:rPr>
        <w:t>nödvändig information för patienten</w:t>
      </w:r>
      <w:r w:rsidR="00500B77">
        <w:rPr>
          <w:sz w:val="24"/>
          <w:szCs w:val="24"/>
        </w:rPr>
        <w:t>s fortsatta hälso- och sjukvård</w:t>
      </w:r>
      <w:r>
        <w:rPr>
          <w:sz w:val="24"/>
          <w:szCs w:val="24"/>
        </w:rPr>
        <w:t xml:space="preserve"> och socialtjänst har överförts till de enheter som har fått ett inskrivningsmeddelande</w:t>
      </w:r>
    </w:p>
    <w:p w:rsidR="00BB4848" w:rsidRDefault="004D6472" w:rsidP="00BB4848">
      <w:pPr>
        <w:pStyle w:val="Liststycke"/>
        <w:numPr>
          <w:ilvl w:val="0"/>
          <w:numId w:val="4"/>
        </w:numPr>
        <w:rPr>
          <w:sz w:val="24"/>
          <w:szCs w:val="24"/>
        </w:rPr>
      </w:pPr>
      <w:r>
        <w:rPr>
          <w:sz w:val="24"/>
          <w:szCs w:val="24"/>
        </w:rPr>
        <w:t>n</w:t>
      </w:r>
      <w:r w:rsidR="00BB4848">
        <w:rPr>
          <w:sz w:val="24"/>
          <w:szCs w:val="24"/>
        </w:rPr>
        <w:t xml:space="preserve">ödvändiga hjälpmedel </w:t>
      </w:r>
      <w:r w:rsidR="00500B77">
        <w:rPr>
          <w:sz w:val="24"/>
          <w:szCs w:val="24"/>
        </w:rPr>
        <w:t xml:space="preserve">och medicinteknisk utrustning </w:t>
      </w:r>
      <w:r w:rsidR="00D946F2">
        <w:rPr>
          <w:sz w:val="24"/>
          <w:szCs w:val="24"/>
        </w:rPr>
        <w:t xml:space="preserve">från Landstinget </w:t>
      </w:r>
      <w:r w:rsidR="00BB4848">
        <w:rPr>
          <w:sz w:val="24"/>
          <w:szCs w:val="24"/>
        </w:rPr>
        <w:t>är tillgängliga för patienten</w:t>
      </w:r>
    </w:p>
    <w:p w:rsidR="00BB4848" w:rsidRDefault="00BB4848" w:rsidP="00BB4848">
      <w:pPr>
        <w:rPr>
          <w:sz w:val="24"/>
          <w:szCs w:val="24"/>
        </w:rPr>
      </w:pPr>
    </w:p>
    <w:p w:rsidR="00BB4848" w:rsidRPr="00C50C91" w:rsidRDefault="00BB4848" w:rsidP="00BB4848">
      <w:pPr>
        <w:rPr>
          <w:sz w:val="24"/>
          <w:szCs w:val="24"/>
        </w:rPr>
      </w:pPr>
    </w:p>
    <w:p w:rsidR="00BB4848" w:rsidRDefault="00BB4848" w:rsidP="00BB4848">
      <w:pPr>
        <w:pStyle w:val="Rubrik1"/>
        <w:numPr>
          <w:ilvl w:val="0"/>
          <w:numId w:val="1"/>
        </w:numPr>
      </w:pPr>
      <w:r>
        <w:lastRenderedPageBreak/>
        <w:t>Syfte och Mål</w:t>
      </w:r>
    </w:p>
    <w:p w:rsidR="00BB4848" w:rsidRDefault="00BB4848" w:rsidP="00BB4848">
      <w:pPr>
        <w:pStyle w:val="Rubrik2"/>
      </w:pPr>
      <w:r>
        <w:t>Syfte</w:t>
      </w:r>
    </w:p>
    <w:p w:rsidR="00BB4848" w:rsidRPr="00C50C91" w:rsidRDefault="00BB4848" w:rsidP="00BB4848">
      <w:pPr>
        <w:rPr>
          <w:sz w:val="24"/>
          <w:szCs w:val="24"/>
        </w:rPr>
      </w:pPr>
      <w:r w:rsidRPr="00A75595">
        <w:rPr>
          <w:sz w:val="24"/>
          <w:szCs w:val="24"/>
        </w:rPr>
        <w:t>Åstadkomma en god vård på rätt vårdnivå</w:t>
      </w:r>
      <w:r w:rsidRPr="00C50C91">
        <w:rPr>
          <w:sz w:val="24"/>
          <w:szCs w:val="24"/>
        </w:rPr>
        <w:t xml:space="preserve">, där ledtiderna är så korta som möjligt vid utskrivning från slutenvård till </w:t>
      </w:r>
      <w:r>
        <w:rPr>
          <w:sz w:val="24"/>
          <w:szCs w:val="24"/>
        </w:rPr>
        <w:t xml:space="preserve">fortsatt </w:t>
      </w:r>
      <w:r w:rsidRPr="00C50C91">
        <w:rPr>
          <w:sz w:val="24"/>
          <w:szCs w:val="24"/>
        </w:rPr>
        <w:t xml:space="preserve">öppen </w:t>
      </w:r>
      <w:r>
        <w:rPr>
          <w:sz w:val="24"/>
          <w:szCs w:val="24"/>
        </w:rPr>
        <w:t>hälso- och sjukvård och socialtjänst</w:t>
      </w:r>
      <w:r w:rsidRPr="00C50C91">
        <w:rPr>
          <w:sz w:val="24"/>
          <w:szCs w:val="24"/>
        </w:rPr>
        <w:t xml:space="preserve">. </w:t>
      </w:r>
    </w:p>
    <w:p w:rsidR="00BB4848" w:rsidRDefault="00BB4848" w:rsidP="00BB4848">
      <w:pPr>
        <w:pStyle w:val="Rubrik2"/>
      </w:pPr>
      <w:r>
        <w:t>Mål</w:t>
      </w:r>
    </w:p>
    <w:p w:rsidR="00BB4848" w:rsidRDefault="00BB4848" w:rsidP="00BB4848">
      <w:pPr>
        <w:rPr>
          <w:sz w:val="24"/>
          <w:szCs w:val="24"/>
        </w:rPr>
      </w:pPr>
      <w:r w:rsidRPr="000979B3">
        <w:rPr>
          <w:sz w:val="24"/>
          <w:szCs w:val="24"/>
        </w:rPr>
        <w:t xml:space="preserve">Genom ett </w:t>
      </w:r>
      <w:r>
        <w:rPr>
          <w:sz w:val="24"/>
          <w:szCs w:val="24"/>
        </w:rPr>
        <w:t>tillitsfullt samarbete med individens bästa i fokus:</w:t>
      </w:r>
    </w:p>
    <w:p w:rsidR="00BB4848" w:rsidRDefault="00BB4848" w:rsidP="00BB4848">
      <w:pPr>
        <w:pStyle w:val="Liststycke"/>
        <w:numPr>
          <w:ilvl w:val="0"/>
          <w:numId w:val="3"/>
        </w:numPr>
        <w:rPr>
          <w:sz w:val="24"/>
          <w:szCs w:val="24"/>
        </w:rPr>
      </w:pPr>
      <w:r>
        <w:rPr>
          <w:sz w:val="24"/>
          <w:szCs w:val="24"/>
        </w:rPr>
        <w:t>känner sig Sörmlänningen trygg och självständig efter slutenvård</w:t>
      </w:r>
    </w:p>
    <w:p w:rsidR="00BB4848" w:rsidRDefault="00BB4848" w:rsidP="00BB4848">
      <w:pPr>
        <w:pStyle w:val="Liststycke"/>
        <w:numPr>
          <w:ilvl w:val="0"/>
          <w:numId w:val="3"/>
        </w:numPr>
        <w:rPr>
          <w:sz w:val="24"/>
          <w:szCs w:val="24"/>
        </w:rPr>
      </w:pPr>
      <w:r>
        <w:rPr>
          <w:sz w:val="24"/>
          <w:szCs w:val="24"/>
        </w:rPr>
        <w:t>är vård- och omsorgsprocessen i Sörmland effektiv</w:t>
      </w:r>
    </w:p>
    <w:p w:rsidR="00BB4848" w:rsidRDefault="00BB4848" w:rsidP="00BB4848">
      <w:pPr>
        <w:pStyle w:val="Liststycke"/>
        <w:rPr>
          <w:sz w:val="24"/>
          <w:szCs w:val="24"/>
        </w:rPr>
      </w:pPr>
    </w:p>
    <w:p w:rsidR="00BB4848" w:rsidRDefault="00BB4848" w:rsidP="00BB4848">
      <w:pPr>
        <w:pStyle w:val="Rubrik1"/>
        <w:numPr>
          <w:ilvl w:val="0"/>
          <w:numId w:val="1"/>
        </w:numPr>
      </w:pPr>
      <w:r>
        <w:t>Parternas ansvar</w:t>
      </w:r>
    </w:p>
    <w:p w:rsidR="00BB4848" w:rsidRDefault="00BB4848" w:rsidP="00BB4848">
      <w:pPr>
        <w:rPr>
          <w:sz w:val="24"/>
          <w:szCs w:val="24"/>
        </w:rPr>
      </w:pPr>
      <w:r w:rsidRPr="008B13A2">
        <w:rPr>
          <w:sz w:val="24"/>
          <w:szCs w:val="24"/>
        </w:rPr>
        <w:t>Alla parter har ansvar för att kunna genomföra effektiva planeringsprocesser</w:t>
      </w:r>
      <w:r w:rsidR="00E94FB1">
        <w:rPr>
          <w:sz w:val="24"/>
          <w:szCs w:val="24"/>
        </w:rPr>
        <w:t>. Parterna ska</w:t>
      </w:r>
      <w:r w:rsidRPr="008B13A2">
        <w:rPr>
          <w:sz w:val="24"/>
          <w:szCs w:val="24"/>
        </w:rPr>
        <w:t xml:space="preserve"> tillhandahålla</w:t>
      </w:r>
      <w:r w:rsidR="00B821C0">
        <w:rPr>
          <w:sz w:val="24"/>
          <w:szCs w:val="24"/>
        </w:rPr>
        <w:t xml:space="preserve"> resurser</w:t>
      </w:r>
      <w:r w:rsidR="004026A9">
        <w:rPr>
          <w:sz w:val="24"/>
          <w:szCs w:val="24"/>
        </w:rPr>
        <w:t xml:space="preserve"> och</w:t>
      </w:r>
      <w:r w:rsidR="00E94FB1">
        <w:rPr>
          <w:sz w:val="24"/>
          <w:szCs w:val="24"/>
        </w:rPr>
        <w:t xml:space="preserve"> informationsöverföringssystem</w:t>
      </w:r>
      <w:r w:rsidR="004026A9">
        <w:rPr>
          <w:sz w:val="24"/>
          <w:szCs w:val="24"/>
        </w:rPr>
        <w:t xml:space="preserve"> </w:t>
      </w:r>
      <w:r w:rsidR="00E94FB1">
        <w:rPr>
          <w:sz w:val="24"/>
          <w:szCs w:val="24"/>
        </w:rPr>
        <w:t xml:space="preserve">så att individen kan komma hem på ett tryggt sätt efter en slutenvårdsvistelse. </w:t>
      </w:r>
      <w:r w:rsidR="00A24992">
        <w:rPr>
          <w:sz w:val="24"/>
          <w:szCs w:val="24"/>
        </w:rPr>
        <w:t>Arbetet ska organi</w:t>
      </w:r>
      <w:r w:rsidR="004026A9">
        <w:rPr>
          <w:sz w:val="24"/>
          <w:szCs w:val="24"/>
        </w:rPr>
        <w:t>seras på ett sådant sätt att samordnad individuell planering (SIP)</w:t>
      </w:r>
      <w:r w:rsidR="00A24992">
        <w:rPr>
          <w:sz w:val="24"/>
          <w:szCs w:val="24"/>
        </w:rPr>
        <w:t xml:space="preserve"> i huvudsak kan utföras i hemmet och inte på sjukhus. </w:t>
      </w:r>
      <w:r w:rsidR="004001FF">
        <w:rPr>
          <w:sz w:val="24"/>
          <w:szCs w:val="24"/>
        </w:rPr>
        <w:t>I särskilda fall ska samtliga parter</w:t>
      </w:r>
      <w:r w:rsidR="006A5DBD">
        <w:rPr>
          <w:sz w:val="24"/>
          <w:szCs w:val="24"/>
        </w:rPr>
        <w:t xml:space="preserve"> kunna kalla till en </w:t>
      </w:r>
      <w:r w:rsidR="004026A9">
        <w:rPr>
          <w:sz w:val="24"/>
          <w:szCs w:val="24"/>
        </w:rPr>
        <w:t>SIP</w:t>
      </w:r>
      <w:r w:rsidR="006A5DBD">
        <w:rPr>
          <w:sz w:val="24"/>
          <w:szCs w:val="24"/>
        </w:rPr>
        <w:t xml:space="preserve"> under sjukhusvistelsen.</w:t>
      </w:r>
    </w:p>
    <w:p w:rsidR="00A24992" w:rsidRDefault="00B821C0" w:rsidP="00BB4848">
      <w:pPr>
        <w:rPr>
          <w:sz w:val="24"/>
          <w:szCs w:val="24"/>
        </w:rPr>
      </w:pPr>
      <w:r>
        <w:rPr>
          <w:sz w:val="24"/>
          <w:szCs w:val="24"/>
        </w:rPr>
        <w:t>Det är parternas gemensamma ans</w:t>
      </w:r>
      <w:r w:rsidR="00A24992">
        <w:rPr>
          <w:sz w:val="24"/>
          <w:szCs w:val="24"/>
        </w:rPr>
        <w:t>var att tillräckliga resurser ges till</w:t>
      </w:r>
      <w:r>
        <w:rPr>
          <w:sz w:val="24"/>
          <w:szCs w:val="24"/>
        </w:rPr>
        <w:t xml:space="preserve"> hjälpmedel</w:t>
      </w:r>
      <w:r w:rsidR="00A24992">
        <w:rPr>
          <w:sz w:val="24"/>
          <w:szCs w:val="24"/>
        </w:rPr>
        <w:t xml:space="preserve">sprocessen så att utskrivning från sluten vård kan ske på ett tryggt och effektivt sätt. </w:t>
      </w:r>
    </w:p>
    <w:p w:rsidR="00BB4848" w:rsidRPr="00F13B43" w:rsidRDefault="00B821C0" w:rsidP="00BB4848">
      <w:pPr>
        <w:rPr>
          <w:sz w:val="24"/>
          <w:szCs w:val="24"/>
        </w:rPr>
      </w:pPr>
      <w:r>
        <w:rPr>
          <w:sz w:val="24"/>
          <w:szCs w:val="24"/>
        </w:rPr>
        <w:t>Alla berörda parter</w:t>
      </w:r>
      <w:r w:rsidR="00CB6D0D" w:rsidRPr="008B13A2">
        <w:rPr>
          <w:sz w:val="24"/>
          <w:szCs w:val="24"/>
        </w:rPr>
        <w:t xml:space="preserve"> har ansvar för att</w:t>
      </w:r>
      <w:r w:rsidR="00CB6D0D">
        <w:rPr>
          <w:sz w:val="24"/>
          <w:szCs w:val="24"/>
        </w:rPr>
        <w:t xml:space="preserve"> </w:t>
      </w:r>
      <w:r w:rsidR="006A5DBD">
        <w:rPr>
          <w:sz w:val="24"/>
          <w:szCs w:val="24"/>
        </w:rPr>
        <w:t xml:space="preserve">medverka i att </w:t>
      </w:r>
      <w:r w:rsidR="00CB6D0D">
        <w:rPr>
          <w:sz w:val="24"/>
          <w:szCs w:val="24"/>
        </w:rPr>
        <w:t xml:space="preserve">en </w:t>
      </w:r>
      <w:r w:rsidR="004026A9">
        <w:rPr>
          <w:sz w:val="24"/>
          <w:szCs w:val="24"/>
        </w:rPr>
        <w:t>SIP</w:t>
      </w:r>
      <w:r w:rsidR="00CB6D0D">
        <w:rPr>
          <w:sz w:val="24"/>
          <w:szCs w:val="24"/>
        </w:rPr>
        <w:t xml:space="preserve"> u</w:t>
      </w:r>
      <w:r w:rsidR="00CB6D0D" w:rsidRPr="00E20D52">
        <w:rPr>
          <w:sz w:val="24"/>
          <w:szCs w:val="24"/>
        </w:rPr>
        <w:t xml:space="preserve">pprättas </w:t>
      </w:r>
      <w:r w:rsidR="00CB6D0D">
        <w:rPr>
          <w:sz w:val="24"/>
          <w:szCs w:val="24"/>
        </w:rPr>
        <w:t xml:space="preserve">och </w:t>
      </w:r>
      <w:r w:rsidR="00CB6D0D" w:rsidRPr="00E20D52">
        <w:rPr>
          <w:sz w:val="24"/>
          <w:szCs w:val="24"/>
        </w:rPr>
        <w:t>följs upp.</w:t>
      </w:r>
      <w:r w:rsidR="00CB6D0D">
        <w:rPr>
          <w:sz w:val="24"/>
          <w:szCs w:val="24"/>
        </w:rPr>
        <w:t xml:space="preserve"> </w:t>
      </w:r>
    </w:p>
    <w:p w:rsidR="00BB4848" w:rsidRDefault="00754813" w:rsidP="00BB4848">
      <w:pPr>
        <w:pStyle w:val="Rubrik2"/>
        <w:numPr>
          <w:ilvl w:val="1"/>
          <w:numId w:val="1"/>
        </w:numPr>
      </w:pPr>
      <w:r>
        <w:t>Kommunens</w:t>
      </w:r>
      <w:r w:rsidR="00BB4848">
        <w:t xml:space="preserve"> ansvar</w:t>
      </w:r>
    </w:p>
    <w:p w:rsidR="00BB4848" w:rsidRDefault="00A24992" w:rsidP="00BB4848">
      <w:pPr>
        <w:rPr>
          <w:sz w:val="24"/>
          <w:szCs w:val="24"/>
        </w:rPr>
      </w:pPr>
      <w:r>
        <w:rPr>
          <w:sz w:val="24"/>
          <w:szCs w:val="24"/>
        </w:rPr>
        <w:t>Kommunen ansvara</w:t>
      </w:r>
      <w:r w:rsidR="006A5DBD">
        <w:rPr>
          <w:sz w:val="24"/>
          <w:szCs w:val="24"/>
        </w:rPr>
        <w:t>r</w:t>
      </w:r>
      <w:r>
        <w:rPr>
          <w:sz w:val="24"/>
          <w:szCs w:val="24"/>
        </w:rPr>
        <w:t xml:space="preserve"> för att </w:t>
      </w:r>
      <w:r w:rsidR="00754813">
        <w:rPr>
          <w:sz w:val="24"/>
          <w:szCs w:val="24"/>
        </w:rPr>
        <w:t xml:space="preserve">deras </w:t>
      </w:r>
      <w:r>
        <w:rPr>
          <w:sz w:val="24"/>
          <w:szCs w:val="24"/>
        </w:rPr>
        <w:t xml:space="preserve">folkbokförda </w:t>
      </w:r>
      <w:r w:rsidR="00BB4848">
        <w:rPr>
          <w:sz w:val="24"/>
          <w:szCs w:val="24"/>
        </w:rPr>
        <w:t>persone</w:t>
      </w:r>
      <w:r>
        <w:rPr>
          <w:sz w:val="24"/>
          <w:szCs w:val="24"/>
        </w:rPr>
        <w:t>r</w:t>
      </w:r>
      <w:r w:rsidR="00BB4848">
        <w:rPr>
          <w:sz w:val="24"/>
          <w:szCs w:val="24"/>
        </w:rPr>
        <w:t xml:space="preserve"> kan lämna sjukhuset när de bedöms som utskrivningsklara och </w:t>
      </w:r>
      <w:r w:rsidR="006A5DBD">
        <w:rPr>
          <w:sz w:val="24"/>
          <w:szCs w:val="24"/>
        </w:rPr>
        <w:t xml:space="preserve">är </w:t>
      </w:r>
      <w:r w:rsidR="00BB4848">
        <w:rPr>
          <w:sz w:val="24"/>
          <w:szCs w:val="24"/>
        </w:rPr>
        <w:t>hemgångsklar</w:t>
      </w:r>
      <w:r>
        <w:rPr>
          <w:sz w:val="24"/>
          <w:szCs w:val="24"/>
        </w:rPr>
        <w:t>a</w:t>
      </w:r>
      <w:r w:rsidR="00BB4848">
        <w:rPr>
          <w:sz w:val="24"/>
          <w:szCs w:val="24"/>
        </w:rPr>
        <w:t xml:space="preserve">. </w:t>
      </w:r>
    </w:p>
    <w:p w:rsidR="00BB4848" w:rsidRPr="001978EB" w:rsidRDefault="00A24992" w:rsidP="00BB4848">
      <w:pPr>
        <w:rPr>
          <w:sz w:val="24"/>
          <w:szCs w:val="24"/>
        </w:rPr>
      </w:pPr>
      <w:r>
        <w:rPr>
          <w:sz w:val="24"/>
          <w:szCs w:val="24"/>
        </w:rPr>
        <w:t>Kommunen har s</w:t>
      </w:r>
      <w:r w:rsidR="00BB4848" w:rsidRPr="008B13A2">
        <w:rPr>
          <w:sz w:val="24"/>
          <w:szCs w:val="24"/>
        </w:rPr>
        <w:t xml:space="preserve">kyldighet att </w:t>
      </w:r>
      <w:r w:rsidR="00BB4848">
        <w:rPr>
          <w:sz w:val="24"/>
          <w:szCs w:val="24"/>
        </w:rPr>
        <w:t>medverka</w:t>
      </w:r>
      <w:r w:rsidR="00BB4848" w:rsidRPr="008B13A2">
        <w:rPr>
          <w:sz w:val="24"/>
          <w:szCs w:val="24"/>
        </w:rPr>
        <w:t xml:space="preserve"> när landstinget kallar till </w:t>
      </w:r>
      <w:r w:rsidR="00BB4848" w:rsidRPr="001978EB">
        <w:rPr>
          <w:sz w:val="24"/>
          <w:szCs w:val="24"/>
        </w:rPr>
        <w:t>SIP</w:t>
      </w:r>
      <w:r>
        <w:rPr>
          <w:sz w:val="24"/>
          <w:szCs w:val="24"/>
        </w:rPr>
        <w:t xml:space="preserve"> när sjukhuset bedömer att sådan krävs inför u</w:t>
      </w:r>
      <w:r w:rsidR="00BB4848" w:rsidRPr="001978EB">
        <w:rPr>
          <w:sz w:val="24"/>
          <w:szCs w:val="24"/>
        </w:rPr>
        <w:t>tskrivning från sluten</w:t>
      </w:r>
      <w:r>
        <w:rPr>
          <w:sz w:val="24"/>
          <w:szCs w:val="24"/>
        </w:rPr>
        <w:t xml:space="preserve"> </w:t>
      </w:r>
      <w:r w:rsidR="00BB4848" w:rsidRPr="001978EB">
        <w:rPr>
          <w:sz w:val="24"/>
          <w:szCs w:val="24"/>
        </w:rPr>
        <w:t>vård.</w:t>
      </w:r>
    </w:p>
    <w:p w:rsidR="00BB4848" w:rsidRDefault="00BB4848" w:rsidP="00BB4848">
      <w:pPr>
        <w:pStyle w:val="Rubrik2"/>
        <w:numPr>
          <w:ilvl w:val="1"/>
          <w:numId w:val="1"/>
        </w:numPr>
      </w:pPr>
      <w:r>
        <w:t>Landstingets ansvar</w:t>
      </w:r>
    </w:p>
    <w:p w:rsidR="00C129F5" w:rsidRPr="00C129F5" w:rsidRDefault="00C129F5" w:rsidP="00C129F5">
      <w:pPr>
        <w:pStyle w:val="Rubrik3"/>
        <w:numPr>
          <w:ilvl w:val="2"/>
          <w:numId w:val="1"/>
        </w:numPr>
      </w:pPr>
      <w:r w:rsidRPr="00C129F5">
        <w:t>Slutenvård</w:t>
      </w:r>
    </w:p>
    <w:p w:rsidR="00C129F5" w:rsidRDefault="006A5DBD" w:rsidP="00C129F5">
      <w:pPr>
        <w:pStyle w:val="Liststycke"/>
        <w:ind w:left="1665"/>
        <w:rPr>
          <w:sz w:val="24"/>
          <w:szCs w:val="24"/>
        </w:rPr>
      </w:pPr>
      <w:r>
        <w:rPr>
          <w:sz w:val="24"/>
          <w:szCs w:val="24"/>
        </w:rPr>
        <w:t>Underrätta</w:t>
      </w:r>
      <w:r w:rsidR="00C129F5">
        <w:rPr>
          <w:sz w:val="24"/>
          <w:szCs w:val="24"/>
        </w:rPr>
        <w:t xml:space="preserve"> kommunen och berörda öppenvårdsenheter i landstingsfinansierad öpp</w:t>
      </w:r>
      <w:r w:rsidR="006E4348">
        <w:rPr>
          <w:sz w:val="24"/>
          <w:szCs w:val="24"/>
        </w:rPr>
        <w:t>en vård</w:t>
      </w:r>
      <w:r w:rsidR="00C129F5">
        <w:rPr>
          <w:sz w:val="24"/>
          <w:szCs w:val="24"/>
        </w:rPr>
        <w:t xml:space="preserve"> inom 24 tim</w:t>
      </w:r>
      <w:r w:rsidR="006E4348">
        <w:rPr>
          <w:sz w:val="24"/>
          <w:szCs w:val="24"/>
        </w:rPr>
        <w:t>mar efter inskrivning</w:t>
      </w:r>
      <w:r w:rsidR="00C129F5">
        <w:rPr>
          <w:sz w:val="24"/>
          <w:szCs w:val="24"/>
        </w:rPr>
        <w:t xml:space="preserve">. Inskrivningsmeddelandet ska innehålla </w:t>
      </w:r>
      <w:r w:rsidR="006E4348">
        <w:rPr>
          <w:sz w:val="24"/>
          <w:szCs w:val="24"/>
        </w:rPr>
        <w:t>personuppgifter,</w:t>
      </w:r>
      <w:r w:rsidR="00C129F5">
        <w:rPr>
          <w:sz w:val="24"/>
          <w:szCs w:val="24"/>
        </w:rPr>
        <w:t xml:space="preserve"> </w:t>
      </w:r>
      <w:r w:rsidR="00BB4848" w:rsidRPr="00C129F5">
        <w:rPr>
          <w:sz w:val="24"/>
          <w:szCs w:val="24"/>
        </w:rPr>
        <w:t>inskrivningsorsak och uppgift om beräknad utskrivningsdag</w:t>
      </w:r>
      <w:r w:rsidR="00C129F5">
        <w:rPr>
          <w:sz w:val="24"/>
          <w:szCs w:val="24"/>
        </w:rPr>
        <w:t>.</w:t>
      </w:r>
    </w:p>
    <w:p w:rsidR="006A5DBD" w:rsidRDefault="006A5DBD" w:rsidP="00C129F5">
      <w:pPr>
        <w:pStyle w:val="Liststycke"/>
        <w:ind w:left="1665"/>
        <w:rPr>
          <w:sz w:val="24"/>
          <w:szCs w:val="24"/>
        </w:rPr>
      </w:pPr>
    </w:p>
    <w:p w:rsidR="006A5DBD" w:rsidRDefault="006A5DBD" w:rsidP="00C129F5">
      <w:pPr>
        <w:pStyle w:val="Liststycke"/>
        <w:ind w:left="1665"/>
        <w:rPr>
          <w:sz w:val="24"/>
          <w:szCs w:val="24"/>
        </w:rPr>
      </w:pPr>
      <w:r>
        <w:rPr>
          <w:sz w:val="24"/>
          <w:szCs w:val="24"/>
        </w:rPr>
        <w:t>Bedöma att patienten är utskrivningsklar och säkerställa att kriteriern</w:t>
      </w:r>
      <w:r w:rsidR="00754813">
        <w:rPr>
          <w:sz w:val="24"/>
          <w:szCs w:val="24"/>
        </w:rPr>
        <w:t>a för hemgångsklar</w:t>
      </w:r>
      <w:r>
        <w:rPr>
          <w:sz w:val="24"/>
          <w:szCs w:val="24"/>
        </w:rPr>
        <w:t xml:space="preserve"> är uppfyllda.</w:t>
      </w:r>
    </w:p>
    <w:p w:rsidR="006A5DBD" w:rsidRDefault="006A5DBD" w:rsidP="00C129F5">
      <w:pPr>
        <w:pStyle w:val="Liststycke"/>
        <w:ind w:left="1665"/>
        <w:rPr>
          <w:sz w:val="24"/>
          <w:szCs w:val="24"/>
        </w:rPr>
      </w:pPr>
    </w:p>
    <w:p w:rsidR="006A5DBD" w:rsidRDefault="006A5DBD" w:rsidP="00C129F5">
      <w:pPr>
        <w:pStyle w:val="Liststycke"/>
        <w:ind w:left="1665"/>
        <w:rPr>
          <w:sz w:val="24"/>
          <w:szCs w:val="24"/>
        </w:rPr>
      </w:pPr>
    </w:p>
    <w:p w:rsidR="006E4348" w:rsidRDefault="006E4348" w:rsidP="00C129F5">
      <w:pPr>
        <w:pStyle w:val="Liststycke"/>
        <w:ind w:left="1665"/>
        <w:rPr>
          <w:sz w:val="24"/>
          <w:szCs w:val="24"/>
        </w:rPr>
      </w:pPr>
    </w:p>
    <w:p w:rsidR="006E4348" w:rsidRDefault="006A5DBD" w:rsidP="00C129F5">
      <w:pPr>
        <w:pStyle w:val="Liststycke"/>
        <w:ind w:left="1665"/>
        <w:rPr>
          <w:sz w:val="24"/>
          <w:szCs w:val="24"/>
        </w:rPr>
      </w:pPr>
      <w:r>
        <w:rPr>
          <w:sz w:val="24"/>
          <w:szCs w:val="24"/>
        </w:rPr>
        <w:t>Delta i samordnad individuell planering</w:t>
      </w:r>
      <w:r w:rsidR="006E4348">
        <w:rPr>
          <w:sz w:val="24"/>
          <w:szCs w:val="24"/>
        </w:rPr>
        <w:t xml:space="preserve"> </w:t>
      </w:r>
      <w:r>
        <w:rPr>
          <w:sz w:val="24"/>
          <w:szCs w:val="24"/>
        </w:rPr>
        <w:t>om</w:t>
      </w:r>
      <w:r w:rsidR="006E4348">
        <w:rPr>
          <w:sz w:val="24"/>
          <w:szCs w:val="24"/>
        </w:rPr>
        <w:t xml:space="preserve"> öppenvården kallar.</w:t>
      </w:r>
    </w:p>
    <w:p w:rsidR="00C129F5" w:rsidRPr="00C129F5" w:rsidRDefault="00C129F5" w:rsidP="00C129F5">
      <w:pPr>
        <w:pStyle w:val="Rubrik3"/>
        <w:numPr>
          <w:ilvl w:val="2"/>
          <w:numId w:val="1"/>
        </w:numPr>
      </w:pPr>
      <w:r w:rsidRPr="00C129F5">
        <w:t>Öppenvård</w:t>
      </w:r>
    </w:p>
    <w:p w:rsidR="006A5DBD" w:rsidRDefault="006E4348" w:rsidP="00C129F5">
      <w:pPr>
        <w:pStyle w:val="Liststycke"/>
        <w:ind w:left="1665"/>
        <w:rPr>
          <w:sz w:val="24"/>
          <w:szCs w:val="24"/>
        </w:rPr>
      </w:pPr>
      <w:r>
        <w:rPr>
          <w:sz w:val="24"/>
          <w:szCs w:val="24"/>
        </w:rPr>
        <w:t xml:space="preserve">Verksamhetschef inom landstingsfinansierad öppen vård utser fast vårdkontakt senast tre dagar efter underrättelse om att en patient är utskrivningsklar. </w:t>
      </w:r>
      <w:r w:rsidR="00F04C2C">
        <w:rPr>
          <w:sz w:val="24"/>
          <w:szCs w:val="24"/>
        </w:rPr>
        <w:t xml:space="preserve">Fast vårdkontakt ska ha utsetts </w:t>
      </w:r>
      <w:r w:rsidR="00BB4848" w:rsidRPr="008B13A2">
        <w:rPr>
          <w:sz w:val="24"/>
          <w:szCs w:val="24"/>
        </w:rPr>
        <w:t xml:space="preserve">innan </w:t>
      </w:r>
      <w:r w:rsidR="00BB4848">
        <w:rPr>
          <w:sz w:val="24"/>
          <w:szCs w:val="24"/>
        </w:rPr>
        <w:t xml:space="preserve">personen </w:t>
      </w:r>
      <w:r w:rsidR="00BB4848" w:rsidRPr="008B13A2">
        <w:rPr>
          <w:sz w:val="24"/>
          <w:szCs w:val="24"/>
        </w:rPr>
        <w:t>skrivs ut från den slutna vården.</w:t>
      </w:r>
    </w:p>
    <w:p w:rsidR="00BB4848" w:rsidRDefault="00BB4848" w:rsidP="00C129F5">
      <w:pPr>
        <w:pStyle w:val="Liststycke"/>
        <w:ind w:left="1665"/>
        <w:rPr>
          <w:sz w:val="24"/>
          <w:szCs w:val="24"/>
        </w:rPr>
      </w:pPr>
      <w:r w:rsidRPr="008B13A2">
        <w:rPr>
          <w:sz w:val="24"/>
          <w:szCs w:val="24"/>
        </w:rPr>
        <w:t xml:space="preserve"> </w:t>
      </w:r>
    </w:p>
    <w:p w:rsidR="00F04C2C" w:rsidRDefault="00F04C2C" w:rsidP="00F04C2C">
      <w:pPr>
        <w:pStyle w:val="Liststycke"/>
        <w:ind w:left="1665"/>
        <w:rPr>
          <w:sz w:val="24"/>
          <w:szCs w:val="24"/>
        </w:rPr>
      </w:pPr>
      <w:r>
        <w:rPr>
          <w:sz w:val="24"/>
          <w:szCs w:val="24"/>
        </w:rPr>
        <w:t xml:space="preserve">Den utsedda fasta </w:t>
      </w:r>
      <w:r w:rsidR="00FC2079">
        <w:rPr>
          <w:sz w:val="24"/>
          <w:szCs w:val="24"/>
        </w:rPr>
        <w:t>vårdkontakten ska kalla till samordnad individuell planering</w:t>
      </w:r>
      <w:r>
        <w:rPr>
          <w:sz w:val="24"/>
          <w:szCs w:val="24"/>
        </w:rPr>
        <w:t xml:space="preserve"> senast tre dagar efter att en underrättelse mottagits om att patienten är utskrivningsklar. </w:t>
      </w:r>
    </w:p>
    <w:p w:rsidR="00F04C2C" w:rsidRDefault="00F04C2C" w:rsidP="00F04C2C">
      <w:pPr>
        <w:pStyle w:val="Liststycke"/>
        <w:ind w:left="1665"/>
        <w:rPr>
          <w:sz w:val="24"/>
          <w:szCs w:val="24"/>
        </w:rPr>
      </w:pPr>
    </w:p>
    <w:p w:rsidR="00F04C2C" w:rsidRPr="0057150F" w:rsidRDefault="0057150F" w:rsidP="00F04C2C">
      <w:pPr>
        <w:pStyle w:val="Rubrik3"/>
        <w:numPr>
          <w:ilvl w:val="2"/>
          <w:numId w:val="1"/>
        </w:numPr>
        <w:rPr>
          <w:rFonts w:asciiTheme="minorHAnsi" w:eastAsiaTheme="minorHAnsi" w:hAnsiTheme="minorHAnsi" w:cstheme="minorBidi"/>
          <w:b w:val="0"/>
          <w:bCs w:val="0"/>
          <w:color w:val="auto"/>
          <w:sz w:val="24"/>
          <w:szCs w:val="24"/>
        </w:rPr>
      </w:pPr>
      <w:r w:rsidRPr="0057150F">
        <w:t>Öppen psykiatrisk tvångsvård</w:t>
      </w:r>
      <w:r>
        <w:br/>
      </w:r>
      <w:r w:rsidR="00BB4848" w:rsidRPr="0057150F">
        <w:rPr>
          <w:rFonts w:asciiTheme="minorHAnsi" w:eastAsiaTheme="minorHAnsi" w:hAnsiTheme="minorHAnsi" w:cstheme="minorBidi"/>
          <w:b w:val="0"/>
          <w:bCs w:val="0"/>
          <w:color w:val="auto"/>
          <w:sz w:val="24"/>
          <w:szCs w:val="24"/>
        </w:rPr>
        <w:t>För patienter som ska skrivas ut till öppen psykiatrisk tvångsvård måste en samo</w:t>
      </w:r>
      <w:r w:rsidR="00FC2079" w:rsidRPr="0057150F">
        <w:rPr>
          <w:rFonts w:asciiTheme="minorHAnsi" w:eastAsiaTheme="minorHAnsi" w:hAnsiTheme="minorHAnsi" w:cstheme="minorBidi"/>
          <w:b w:val="0"/>
          <w:bCs w:val="0"/>
          <w:color w:val="auto"/>
          <w:sz w:val="24"/>
          <w:szCs w:val="24"/>
        </w:rPr>
        <w:t>rdnad vårdplan enligt 7a § lag</w:t>
      </w:r>
      <w:r w:rsidR="00BB4848" w:rsidRPr="0057150F">
        <w:rPr>
          <w:rFonts w:asciiTheme="minorHAnsi" w:eastAsiaTheme="minorHAnsi" w:hAnsiTheme="minorHAnsi" w:cstheme="minorBidi"/>
          <w:b w:val="0"/>
          <w:bCs w:val="0"/>
          <w:color w:val="auto"/>
          <w:sz w:val="24"/>
          <w:szCs w:val="24"/>
        </w:rPr>
        <w:t xml:space="preserve"> (1991:1128) om psykiatrisk tvångsvård ha upprättats innan patienten lämnar sjukhuset.</w:t>
      </w:r>
    </w:p>
    <w:p w:rsidR="00BB4848" w:rsidRDefault="00BB4848" w:rsidP="00BB4848">
      <w:pPr>
        <w:pStyle w:val="Rubrik1"/>
        <w:numPr>
          <w:ilvl w:val="0"/>
          <w:numId w:val="1"/>
        </w:numPr>
      </w:pPr>
      <w:r>
        <w:t>Processen kring trygg och effektiv utskrivning</w:t>
      </w:r>
    </w:p>
    <w:p w:rsidR="00F04C2C" w:rsidRDefault="00BB4848" w:rsidP="00BB4848">
      <w:pPr>
        <w:rPr>
          <w:sz w:val="24"/>
          <w:szCs w:val="24"/>
        </w:rPr>
      </w:pPr>
      <w:r>
        <w:rPr>
          <w:sz w:val="24"/>
          <w:szCs w:val="24"/>
        </w:rPr>
        <w:t>Parterna är överens om att</w:t>
      </w:r>
      <w:r w:rsidR="001F0739">
        <w:rPr>
          <w:sz w:val="24"/>
          <w:szCs w:val="24"/>
        </w:rPr>
        <w:t xml:space="preserve"> en god utskrivningskvalitet minskar undvikbara återinskrivningar i sluten vård.</w:t>
      </w:r>
      <w:r w:rsidR="007C34A7">
        <w:rPr>
          <w:sz w:val="24"/>
          <w:szCs w:val="24"/>
        </w:rPr>
        <w:t xml:space="preserve"> G</w:t>
      </w:r>
      <w:r w:rsidR="001F0739">
        <w:rPr>
          <w:sz w:val="24"/>
          <w:szCs w:val="24"/>
        </w:rPr>
        <w:t>enom</w:t>
      </w:r>
      <w:r w:rsidR="00F04C2C">
        <w:rPr>
          <w:sz w:val="24"/>
          <w:szCs w:val="24"/>
        </w:rPr>
        <w:t xml:space="preserve"> god oc</w:t>
      </w:r>
      <w:r w:rsidR="007C34A7">
        <w:rPr>
          <w:sz w:val="24"/>
          <w:szCs w:val="24"/>
        </w:rPr>
        <w:t xml:space="preserve">h säker läkemedelsbehandling och </w:t>
      </w:r>
      <w:r w:rsidR="00F04C2C">
        <w:rPr>
          <w:sz w:val="24"/>
          <w:szCs w:val="24"/>
        </w:rPr>
        <w:t>bedömning av hälsotillståndet hos individer i hemmet enl</w:t>
      </w:r>
      <w:r w:rsidR="00FC2079">
        <w:rPr>
          <w:sz w:val="24"/>
          <w:szCs w:val="24"/>
        </w:rPr>
        <w:t xml:space="preserve">igt </w:t>
      </w:r>
      <w:r w:rsidR="001F0739">
        <w:rPr>
          <w:sz w:val="24"/>
          <w:szCs w:val="24"/>
        </w:rPr>
        <w:t>systematisk bedömnings</w:t>
      </w:r>
      <w:r w:rsidR="00FC2079">
        <w:rPr>
          <w:sz w:val="24"/>
          <w:szCs w:val="24"/>
        </w:rPr>
        <w:t>struktur</w:t>
      </w:r>
      <w:r w:rsidR="007C34A7">
        <w:rPr>
          <w:sz w:val="24"/>
          <w:szCs w:val="24"/>
        </w:rPr>
        <w:t xml:space="preserve"> kan inskrivning i sluten vård undvikas</w:t>
      </w:r>
      <w:r w:rsidR="001F0739">
        <w:rPr>
          <w:sz w:val="24"/>
          <w:szCs w:val="24"/>
        </w:rPr>
        <w:t>. Parterna ska arbeta</w:t>
      </w:r>
      <w:r w:rsidR="00F04C2C">
        <w:rPr>
          <w:sz w:val="24"/>
          <w:szCs w:val="24"/>
        </w:rPr>
        <w:t xml:space="preserve"> strukturerat med det vårdp</w:t>
      </w:r>
      <w:r w:rsidR="00FC2079">
        <w:rPr>
          <w:sz w:val="24"/>
          <w:szCs w:val="24"/>
        </w:rPr>
        <w:t>reventiva arbetet</w:t>
      </w:r>
      <w:r w:rsidR="00F04C2C">
        <w:rPr>
          <w:sz w:val="24"/>
          <w:szCs w:val="24"/>
        </w:rPr>
        <w:t xml:space="preserve">. </w:t>
      </w:r>
    </w:p>
    <w:p w:rsidR="00F04C2C" w:rsidRPr="001F0739" w:rsidRDefault="00BB4848" w:rsidP="00BB4848">
      <w:pPr>
        <w:rPr>
          <w:sz w:val="24"/>
          <w:szCs w:val="24"/>
        </w:rPr>
      </w:pPr>
      <w:r w:rsidRPr="00F04C2C">
        <w:rPr>
          <w:sz w:val="24"/>
          <w:szCs w:val="24"/>
        </w:rPr>
        <w:t>Samarbetet i processen kring trygg och effektiv utskrivning ska stödja</w:t>
      </w:r>
      <w:r w:rsidR="00FC2079">
        <w:rPr>
          <w:sz w:val="24"/>
          <w:szCs w:val="24"/>
        </w:rPr>
        <w:t>s av länsgemensamma riktlinjer</w:t>
      </w:r>
      <w:r w:rsidR="007C34A7">
        <w:rPr>
          <w:sz w:val="24"/>
          <w:szCs w:val="24"/>
        </w:rPr>
        <w:t xml:space="preserve"> för att </w:t>
      </w:r>
      <w:r w:rsidRPr="00F04C2C">
        <w:rPr>
          <w:sz w:val="24"/>
          <w:szCs w:val="24"/>
        </w:rPr>
        <w:t>säkra och ge utrymme för</w:t>
      </w:r>
      <w:r w:rsidR="00FC2079">
        <w:rPr>
          <w:sz w:val="24"/>
          <w:szCs w:val="24"/>
        </w:rPr>
        <w:t xml:space="preserve"> en i högre grad</w:t>
      </w:r>
      <w:r w:rsidRPr="00F04C2C">
        <w:rPr>
          <w:sz w:val="24"/>
          <w:szCs w:val="24"/>
        </w:rPr>
        <w:t xml:space="preserve"> individualiserad planeringsprocess för särskilt utsatta individer.</w:t>
      </w:r>
    </w:p>
    <w:p w:rsidR="00BB4848" w:rsidRPr="00FC2079" w:rsidRDefault="00FC2079" w:rsidP="00BB4848">
      <w:pPr>
        <w:pStyle w:val="Rubrik1"/>
        <w:numPr>
          <w:ilvl w:val="0"/>
          <w:numId w:val="1"/>
        </w:numPr>
      </w:pPr>
      <w:r w:rsidRPr="00FC2079">
        <w:t>Ekonomisk reglering</w:t>
      </w:r>
    </w:p>
    <w:p w:rsidR="00F450A0" w:rsidRDefault="00F450A0" w:rsidP="00BB4848">
      <w:pPr>
        <w:rPr>
          <w:sz w:val="24"/>
          <w:szCs w:val="24"/>
        </w:rPr>
      </w:pPr>
      <w:r>
        <w:rPr>
          <w:sz w:val="24"/>
          <w:szCs w:val="24"/>
        </w:rPr>
        <w:t>När överenskommelsen har trätt i kraft är p</w:t>
      </w:r>
      <w:r w:rsidR="00BB4848">
        <w:rPr>
          <w:sz w:val="24"/>
          <w:szCs w:val="24"/>
        </w:rPr>
        <w:t>arterna överens om att</w:t>
      </w:r>
      <w:r>
        <w:rPr>
          <w:sz w:val="24"/>
          <w:szCs w:val="24"/>
        </w:rPr>
        <w:t xml:space="preserve"> kommunernas ersättning till landstinget för utskrivningsklara patienter på individnivå enligt betalningsansvarslagen upphör</w:t>
      </w:r>
      <w:r w:rsidR="00FC2079">
        <w:rPr>
          <w:sz w:val="24"/>
          <w:szCs w:val="24"/>
        </w:rPr>
        <w:t>.</w:t>
      </w:r>
    </w:p>
    <w:p w:rsidR="00BB4848" w:rsidRDefault="00F450A0" w:rsidP="004563B7">
      <w:pPr>
        <w:rPr>
          <w:sz w:val="24"/>
          <w:szCs w:val="24"/>
        </w:rPr>
      </w:pPr>
      <w:r>
        <w:rPr>
          <w:sz w:val="24"/>
          <w:szCs w:val="24"/>
        </w:rPr>
        <w:t>Ekonomisk reglering</w:t>
      </w:r>
      <w:r w:rsidR="00BB4848">
        <w:rPr>
          <w:sz w:val="24"/>
          <w:szCs w:val="24"/>
        </w:rPr>
        <w:t xml:space="preserve"> </w:t>
      </w:r>
      <w:r w:rsidR="00FC2079">
        <w:rPr>
          <w:sz w:val="24"/>
          <w:szCs w:val="24"/>
        </w:rPr>
        <w:t>inträder</w:t>
      </w:r>
      <w:r w:rsidR="00BB4848">
        <w:rPr>
          <w:sz w:val="24"/>
          <w:szCs w:val="24"/>
        </w:rPr>
        <w:t xml:space="preserve"> om det genomsnittliga antalet dagar i sluten vård efter utskrivningsklar överskrider tre </w:t>
      </w:r>
      <w:r w:rsidR="007C34A7">
        <w:rPr>
          <w:sz w:val="24"/>
          <w:szCs w:val="24"/>
        </w:rPr>
        <w:t>kalender</w:t>
      </w:r>
      <w:r w:rsidR="00BB4848">
        <w:rPr>
          <w:sz w:val="24"/>
          <w:szCs w:val="24"/>
        </w:rPr>
        <w:t>dagar</w:t>
      </w:r>
      <w:r w:rsidR="00BB4848">
        <w:rPr>
          <w:rStyle w:val="Fotnotsreferens"/>
          <w:sz w:val="24"/>
          <w:szCs w:val="24"/>
        </w:rPr>
        <w:footnoteReference w:id="1"/>
      </w:r>
      <w:r w:rsidR="004563B7">
        <w:rPr>
          <w:sz w:val="24"/>
          <w:szCs w:val="24"/>
        </w:rPr>
        <w:t xml:space="preserve"> </w:t>
      </w:r>
      <w:r>
        <w:rPr>
          <w:sz w:val="24"/>
          <w:szCs w:val="24"/>
        </w:rPr>
        <w:t xml:space="preserve"> </w:t>
      </w:r>
      <w:r w:rsidR="004563B7">
        <w:rPr>
          <w:sz w:val="24"/>
          <w:szCs w:val="24"/>
        </w:rPr>
        <w:t xml:space="preserve">under </w:t>
      </w:r>
      <w:r>
        <w:rPr>
          <w:sz w:val="24"/>
          <w:szCs w:val="24"/>
        </w:rPr>
        <w:t xml:space="preserve">tre månader i följd. </w:t>
      </w:r>
      <w:r w:rsidR="00BB4848">
        <w:rPr>
          <w:sz w:val="24"/>
          <w:szCs w:val="24"/>
        </w:rPr>
        <w:t xml:space="preserve"> Representanter från varje kommun och landstinget ska måna</w:t>
      </w:r>
      <w:r w:rsidR="004563B7">
        <w:rPr>
          <w:sz w:val="24"/>
          <w:szCs w:val="24"/>
        </w:rPr>
        <w:t>tligen kontrollera följsamhet</w:t>
      </w:r>
      <w:r w:rsidR="00BB4848">
        <w:rPr>
          <w:sz w:val="24"/>
          <w:szCs w:val="24"/>
        </w:rPr>
        <w:t>. Om det genomsnittliga antalet dagar i</w:t>
      </w:r>
      <w:r w:rsidR="004563B7">
        <w:rPr>
          <w:sz w:val="24"/>
          <w:szCs w:val="24"/>
        </w:rPr>
        <w:t xml:space="preserve"> sluten vård överstiger tre </w:t>
      </w:r>
      <w:r w:rsidR="00D946F2">
        <w:rPr>
          <w:sz w:val="24"/>
          <w:szCs w:val="24"/>
        </w:rPr>
        <w:t xml:space="preserve">dagar </w:t>
      </w:r>
      <w:r w:rsidR="004563B7">
        <w:rPr>
          <w:sz w:val="24"/>
          <w:szCs w:val="24"/>
        </w:rPr>
        <w:t xml:space="preserve">ska </w:t>
      </w:r>
      <w:r w:rsidR="00BB4848">
        <w:rPr>
          <w:sz w:val="24"/>
          <w:szCs w:val="24"/>
        </w:rPr>
        <w:t xml:space="preserve">en gemensam analys och </w:t>
      </w:r>
      <w:r w:rsidR="00BB4848">
        <w:rPr>
          <w:sz w:val="24"/>
          <w:szCs w:val="24"/>
        </w:rPr>
        <w:lastRenderedPageBreak/>
        <w:t>lämpliga åtgärder genomföras</w:t>
      </w:r>
      <w:r w:rsidR="004563B7">
        <w:rPr>
          <w:sz w:val="24"/>
          <w:szCs w:val="24"/>
        </w:rPr>
        <w:t>. Om problemet kvarstår månad tre ska kommunen ersätta landstinget</w:t>
      </w:r>
      <w:r w:rsidR="00A03829">
        <w:rPr>
          <w:sz w:val="24"/>
          <w:szCs w:val="24"/>
        </w:rPr>
        <w:t xml:space="preserve"> på individnivå</w:t>
      </w:r>
      <w:r w:rsidR="004563B7">
        <w:rPr>
          <w:sz w:val="24"/>
          <w:szCs w:val="24"/>
        </w:rPr>
        <w:t xml:space="preserve"> från</w:t>
      </w:r>
      <w:r w:rsidR="007C34A7">
        <w:rPr>
          <w:sz w:val="24"/>
          <w:szCs w:val="24"/>
        </w:rPr>
        <w:t xml:space="preserve"> och med månad fyra</w:t>
      </w:r>
      <w:r w:rsidR="00A03829">
        <w:rPr>
          <w:sz w:val="24"/>
          <w:szCs w:val="24"/>
        </w:rPr>
        <w:t>.</w:t>
      </w:r>
    </w:p>
    <w:p w:rsidR="00BB4848" w:rsidRPr="00F13B43" w:rsidRDefault="00BB4848" w:rsidP="00BB4848">
      <w:pPr>
        <w:rPr>
          <w:sz w:val="24"/>
          <w:szCs w:val="24"/>
        </w:rPr>
      </w:pPr>
      <w:r w:rsidRPr="00F13B43">
        <w:rPr>
          <w:sz w:val="24"/>
          <w:szCs w:val="24"/>
        </w:rPr>
        <w:t>Kommunerna debiteras med 6000 kronor per dygn i 2015 års prisnivå. Beloppet ska räknas upp årligen med hänsyn till prisutvecklingen på vårddygn i riket.</w:t>
      </w:r>
      <w:r w:rsidR="009A3952">
        <w:rPr>
          <w:sz w:val="24"/>
          <w:szCs w:val="24"/>
        </w:rPr>
        <w:t xml:space="preserve"> Den ekonomiska regleringen hanteras kommunvis.</w:t>
      </w:r>
      <w:r w:rsidR="00D946F2">
        <w:rPr>
          <w:sz w:val="24"/>
          <w:szCs w:val="24"/>
        </w:rPr>
        <w:t xml:space="preserve"> Patienter som rapporterats som utskrivningsklara men som inte är hemgångsklara omfattas inte av den ekonomiska regleringen. </w:t>
      </w:r>
      <w:r w:rsidR="009A3952">
        <w:rPr>
          <w:sz w:val="24"/>
          <w:szCs w:val="24"/>
        </w:rPr>
        <w:t xml:space="preserve"> </w:t>
      </w:r>
      <w:r w:rsidRPr="00F13B43">
        <w:rPr>
          <w:sz w:val="24"/>
          <w:szCs w:val="24"/>
        </w:rPr>
        <w:t xml:space="preserve"> </w:t>
      </w:r>
    </w:p>
    <w:p w:rsidR="00BB4848" w:rsidRDefault="004563B7" w:rsidP="00BB4848">
      <w:pPr>
        <w:rPr>
          <w:sz w:val="24"/>
          <w:szCs w:val="24"/>
        </w:rPr>
      </w:pPr>
      <w:r>
        <w:rPr>
          <w:sz w:val="24"/>
          <w:szCs w:val="24"/>
        </w:rPr>
        <w:t>N</w:t>
      </w:r>
      <w:r w:rsidR="00BB4848">
        <w:rPr>
          <w:sz w:val="24"/>
          <w:szCs w:val="24"/>
        </w:rPr>
        <w:t>är det genomsnittliga antalet dagar är tre eller färre under tre sammanhängande månader</w:t>
      </w:r>
      <w:r>
        <w:rPr>
          <w:sz w:val="24"/>
          <w:szCs w:val="24"/>
        </w:rPr>
        <w:t xml:space="preserve"> upphör landstingets krav på ersättning</w:t>
      </w:r>
      <w:r w:rsidR="00BB4848">
        <w:rPr>
          <w:sz w:val="24"/>
          <w:szCs w:val="24"/>
        </w:rPr>
        <w:t xml:space="preserve">. </w:t>
      </w:r>
    </w:p>
    <w:p w:rsidR="00BB4848" w:rsidRDefault="00BB4848" w:rsidP="00BB4848">
      <w:pPr>
        <w:pStyle w:val="Rubrik1"/>
        <w:numPr>
          <w:ilvl w:val="0"/>
          <w:numId w:val="1"/>
        </w:numPr>
      </w:pPr>
      <w:r>
        <w:t xml:space="preserve">Tvist </w:t>
      </w:r>
    </w:p>
    <w:p w:rsidR="00BB4848" w:rsidRPr="00173F17" w:rsidRDefault="00BB4848" w:rsidP="00BB4848">
      <w:pPr>
        <w:spacing w:after="0"/>
        <w:rPr>
          <w:sz w:val="24"/>
          <w:szCs w:val="24"/>
        </w:rPr>
      </w:pPr>
      <w:r w:rsidRPr="0011500C">
        <w:rPr>
          <w:sz w:val="24"/>
          <w:szCs w:val="24"/>
        </w:rPr>
        <w:t xml:space="preserve">Tvister och samarbetsproblem löses i första hand på lokal chefsnivå. Om problemet inte kan lösas där lyfts frågan till länsstyrgruppen. Kan länsstyrgruppen inte lösa frågan </w:t>
      </w:r>
      <w:r w:rsidR="00D946F2">
        <w:rPr>
          <w:sz w:val="24"/>
          <w:szCs w:val="24"/>
        </w:rPr>
        <w:t xml:space="preserve">diskuteras </w:t>
      </w:r>
      <w:r w:rsidR="00173F17">
        <w:rPr>
          <w:sz w:val="24"/>
          <w:szCs w:val="24"/>
        </w:rPr>
        <w:t xml:space="preserve">frågan </w:t>
      </w:r>
      <w:r w:rsidR="00D946F2">
        <w:rPr>
          <w:sz w:val="24"/>
          <w:szCs w:val="24"/>
        </w:rPr>
        <w:t xml:space="preserve">vidare i </w:t>
      </w:r>
      <w:r w:rsidRPr="0011500C">
        <w:rPr>
          <w:sz w:val="24"/>
          <w:szCs w:val="24"/>
        </w:rPr>
        <w:t>nämnden för samverkan kring socialtjänst och vård</w:t>
      </w:r>
      <w:r w:rsidR="009A3952">
        <w:rPr>
          <w:sz w:val="24"/>
          <w:szCs w:val="24"/>
        </w:rPr>
        <w:t xml:space="preserve"> (NSV)</w:t>
      </w:r>
      <w:r w:rsidRPr="0011500C">
        <w:rPr>
          <w:sz w:val="24"/>
          <w:szCs w:val="24"/>
        </w:rPr>
        <w:t>.</w:t>
      </w:r>
      <w:r w:rsidR="00D946F2">
        <w:rPr>
          <w:sz w:val="24"/>
          <w:szCs w:val="24"/>
        </w:rPr>
        <w:t xml:space="preserve"> </w:t>
      </w:r>
      <w:r w:rsidR="00D946F2" w:rsidRPr="00173F17">
        <w:rPr>
          <w:sz w:val="24"/>
          <w:szCs w:val="24"/>
        </w:rPr>
        <w:t>Vid tvist som inte kan lösas enligt ovan får frågan lyftas till domstol.</w:t>
      </w:r>
    </w:p>
    <w:p w:rsidR="004563B7" w:rsidRPr="0011500C" w:rsidRDefault="004563B7" w:rsidP="00BB4848">
      <w:pPr>
        <w:spacing w:after="0"/>
        <w:rPr>
          <w:sz w:val="24"/>
          <w:szCs w:val="24"/>
        </w:rPr>
      </w:pPr>
    </w:p>
    <w:p w:rsidR="00BB4848" w:rsidRDefault="00BB4848" w:rsidP="00BB4848">
      <w:pPr>
        <w:pStyle w:val="Rubrik1"/>
        <w:numPr>
          <w:ilvl w:val="0"/>
          <w:numId w:val="1"/>
        </w:numPr>
      </w:pPr>
      <w:r>
        <w:t xml:space="preserve">Uppföljning, utvärdering och revideringar i överenskommelsen </w:t>
      </w:r>
    </w:p>
    <w:p w:rsidR="00BB4848" w:rsidRPr="0011500C" w:rsidRDefault="009A3952" w:rsidP="00BB4848">
      <w:pPr>
        <w:rPr>
          <w:sz w:val="24"/>
          <w:szCs w:val="24"/>
        </w:rPr>
      </w:pPr>
      <w:r>
        <w:rPr>
          <w:sz w:val="24"/>
          <w:szCs w:val="24"/>
        </w:rPr>
        <w:t>U</w:t>
      </w:r>
      <w:r w:rsidR="00BB4848" w:rsidRPr="0011500C">
        <w:rPr>
          <w:sz w:val="24"/>
          <w:szCs w:val="24"/>
        </w:rPr>
        <w:t xml:space="preserve">ppföljning av överenskommelsen </w:t>
      </w:r>
      <w:r>
        <w:rPr>
          <w:sz w:val="24"/>
          <w:szCs w:val="24"/>
        </w:rPr>
        <w:t>ska följa särskild plan.</w:t>
      </w:r>
    </w:p>
    <w:p w:rsidR="00F04C2C" w:rsidRDefault="00BB4848" w:rsidP="00CB6D0D">
      <w:pPr>
        <w:autoSpaceDE w:val="0"/>
        <w:autoSpaceDN w:val="0"/>
        <w:adjustRightInd w:val="0"/>
        <w:spacing w:after="0" w:line="240" w:lineRule="auto"/>
        <w:rPr>
          <w:sz w:val="24"/>
          <w:szCs w:val="24"/>
        </w:rPr>
      </w:pPr>
      <w:r w:rsidRPr="0011500C">
        <w:rPr>
          <w:sz w:val="24"/>
          <w:szCs w:val="24"/>
        </w:rPr>
        <w:t>Ändring av och tillägg till denna överenskommelse ska, för att vara bindande, vara skriftliga samt undertecknade av parterna och i förekommande fall godkända av parternas beslutande organ.</w:t>
      </w:r>
      <w:r>
        <w:rPr>
          <w:sz w:val="24"/>
          <w:szCs w:val="24"/>
        </w:rPr>
        <w:t xml:space="preserve"> </w:t>
      </w:r>
    </w:p>
    <w:p w:rsidR="00F04C2C" w:rsidRDefault="00F04C2C" w:rsidP="00CB6D0D">
      <w:pPr>
        <w:autoSpaceDE w:val="0"/>
        <w:autoSpaceDN w:val="0"/>
        <w:adjustRightInd w:val="0"/>
        <w:spacing w:after="0" w:line="240" w:lineRule="auto"/>
        <w:rPr>
          <w:sz w:val="24"/>
          <w:szCs w:val="24"/>
        </w:rPr>
      </w:pPr>
    </w:p>
    <w:p w:rsidR="00CB6D0D" w:rsidRPr="00CD47F3" w:rsidRDefault="00BB4848" w:rsidP="00CB6D0D">
      <w:pPr>
        <w:autoSpaceDE w:val="0"/>
        <w:autoSpaceDN w:val="0"/>
        <w:adjustRightInd w:val="0"/>
        <w:spacing w:after="0" w:line="240" w:lineRule="auto"/>
        <w:rPr>
          <w:sz w:val="24"/>
          <w:szCs w:val="24"/>
        </w:rPr>
      </w:pPr>
      <w:r w:rsidRPr="00CD47F3">
        <w:rPr>
          <w:sz w:val="24"/>
          <w:szCs w:val="24"/>
        </w:rPr>
        <w:t>Beslut om ändringar av mindre betydelse</w:t>
      </w:r>
      <w:r w:rsidR="00F04C2C" w:rsidRPr="00CD47F3">
        <w:rPr>
          <w:sz w:val="24"/>
          <w:szCs w:val="24"/>
        </w:rPr>
        <w:t xml:space="preserve"> och som inte påverkar överenskommelsens huvudsakliga innehåll</w:t>
      </w:r>
      <w:r w:rsidRPr="00CD47F3">
        <w:rPr>
          <w:sz w:val="24"/>
          <w:szCs w:val="24"/>
        </w:rPr>
        <w:t>, ex</w:t>
      </w:r>
      <w:r w:rsidR="009A3952">
        <w:rPr>
          <w:sz w:val="24"/>
          <w:szCs w:val="24"/>
        </w:rPr>
        <w:t>empel</w:t>
      </w:r>
      <w:r w:rsidRPr="00CD47F3">
        <w:rPr>
          <w:sz w:val="24"/>
          <w:szCs w:val="24"/>
        </w:rPr>
        <w:t>vis språk</w:t>
      </w:r>
      <w:r w:rsidR="00F04C2C" w:rsidRPr="00CD47F3">
        <w:rPr>
          <w:sz w:val="24"/>
          <w:szCs w:val="24"/>
        </w:rPr>
        <w:t>liga ändringar</w:t>
      </w:r>
      <w:r w:rsidRPr="00CD47F3">
        <w:rPr>
          <w:sz w:val="24"/>
          <w:szCs w:val="24"/>
        </w:rPr>
        <w:t xml:space="preserve">, </w:t>
      </w:r>
      <w:r w:rsidR="00F04C2C" w:rsidRPr="00CD47F3">
        <w:rPr>
          <w:sz w:val="24"/>
          <w:szCs w:val="24"/>
        </w:rPr>
        <w:t xml:space="preserve">anpassning till förändringar i lagtext eller nationella riktlinjer, </w:t>
      </w:r>
      <w:r w:rsidRPr="00CD47F3">
        <w:rPr>
          <w:sz w:val="24"/>
          <w:szCs w:val="24"/>
        </w:rPr>
        <w:t>kan</w:t>
      </w:r>
      <w:r w:rsidR="00CB6D0D" w:rsidRPr="00CD47F3">
        <w:rPr>
          <w:sz w:val="24"/>
          <w:szCs w:val="24"/>
        </w:rPr>
        <w:t xml:space="preserve"> initieras och</w:t>
      </w:r>
      <w:r w:rsidRPr="00CD47F3">
        <w:rPr>
          <w:sz w:val="24"/>
          <w:szCs w:val="24"/>
        </w:rPr>
        <w:t xml:space="preserve"> godkännas av länsstyrgruppen. </w:t>
      </w:r>
      <w:r w:rsidR="00D946F2">
        <w:rPr>
          <w:sz w:val="24"/>
          <w:szCs w:val="24"/>
        </w:rPr>
        <w:t>Dessa ändringar ska dokumenteras och biläggas övereskommelsen.</w:t>
      </w:r>
    </w:p>
    <w:p w:rsidR="00BB4848" w:rsidRPr="00CD47F3" w:rsidRDefault="00BB4848" w:rsidP="00CD47F3">
      <w:pPr>
        <w:autoSpaceDE w:val="0"/>
        <w:autoSpaceDN w:val="0"/>
        <w:adjustRightInd w:val="0"/>
        <w:spacing w:after="0" w:line="240" w:lineRule="auto"/>
        <w:rPr>
          <w:sz w:val="24"/>
          <w:szCs w:val="24"/>
        </w:rPr>
      </w:pPr>
    </w:p>
    <w:p w:rsidR="00BB4848" w:rsidRDefault="00BB4848" w:rsidP="00CB6D0D">
      <w:pPr>
        <w:pStyle w:val="Rubrik1"/>
        <w:numPr>
          <w:ilvl w:val="0"/>
          <w:numId w:val="1"/>
        </w:numPr>
      </w:pPr>
      <w:r>
        <w:t>Överenskommelsen ikraftträdande och upphörande</w:t>
      </w:r>
    </w:p>
    <w:p w:rsidR="00BB4848" w:rsidRDefault="00BB4848" w:rsidP="00BB4848">
      <w:pPr>
        <w:rPr>
          <w:sz w:val="24"/>
          <w:szCs w:val="24"/>
        </w:rPr>
      </w:pPr>
      <w:r>
        <w:rPr>
          <w:sz w:val="24"/>
          <w:szCs w:val="24"/>
        </w:rPr>
        <w:t xml:space="preserve">Denna överenskommelse gäller från </w:t>
      </w:r>
      <w:r w:rsidR="009A3952">
        <w:rPr>
          <w:sz w:val="24"/>
          <w:szCs w:val="24"/>
        </w:rPr>
        <w:t>180</w:t>
      </w:r>
      <w:r>
        <w:rPr>
          <w:sz w:val="24"/>
          <w:szCs w:val="24"/>
        </w:rPr>
        <w:t>1</w:t>
      </w:r>
      <w:r w:rsidR="009A3952">
        <w:rPr>
          <w:sz w:val="24"/>
          <w:szCs w:val="24"/>
        </w:rPr>
        <w:t>01</w:t>
      </w:r>
      <w:r w:rsidR="00173F17">
        <w:rPr>
          <w:sz w:val="24"/>
          <w:szCs w:val="24"/>
        </w:rPr>
        <w:t xml:space="preserve"> </w:t>
      </w:r>
      <w:r>
        <w:rPr>
          <w:sz w:val="24"/>
          <w:szCs w:val="24"/>
        </w:rPr>
        <w:t xml:space="preserve">och tills vidare. </w:t>
      </w:r>
    </w:p>
    <w:p w:rsidR="00A03829" w:rsidRPr="00A03829" w:rsidRDefault="00A03829" w:rsidP="00BB4848">
      <w:pPr>
        <w:rPr>
          <w:sz w:val="24"/>
          <w:szCs w:val="24"/>
        </w:rPr>
      </w:pPr>
      <w:r>
        <w:rPr>
          <w:sz w:val="24"/>
          <w:szCs w:val="24"/>
        </w:rPr>
        <w:t>Överenskommelsen kan sägas upp i sin helhet och för samtl</w:t>
      </w:r>
      <w:r w:rsidR="009A3952">
        <w:rPr>
          <w:sz w:val="24"/>
          <w:szCs w:val="24"/>
        </w:rPr>
        <w:t>iga parter efter beslut i NSV</w:t>
      </w:r>
      <w:r>
        <w:rPr>
          <w:sz w:val="24"/>
          <w:szCs w:val="24"/>
        </w:rPr>
        <w:t>.</w:t>
      </w:r>
    </w:p>
    <w:p w:rsidR="00BB4848" w:rsidRPr="008B13A2" w:rsidRDefault="00BB4848" w:rsidP="00BB4848">
      <w:pPr>
        <w:rPr>
          <w:sz w:val="24"/>
          <w:szCs w:val="24"/>
        </w:rPr>
      </w:pPr>
      <w:r w:rsidRPr="008B13A2">
        <w:rPr>
          <w:sz w:val="24"/>
          <w:szCs w:val="24"/>
        </w:rPr>
        <w:t>Denna överenskommelse har upprättats i 10 likalydande exemplar och utväxlats mellan parterna.</w:t>
      </w:r>
    </w:p>
    <w:p w:rsidR="00BB4848" w:rsidRPr="008B13A2" w:rsidRDefault="00BB4848" w:rsidP="00BB4848">
      <w:pPr>
        <w:rPr>
          <w:sz w:val="24"/>
          <w:szCs w:val="24"/>
        </w:rPr>
      </w:pPr>
    </w:p>
    <w:p w:rsidR="00A03829" w:rsidRDefault="00A03829">
      <w:pPr>
        <w:rPr>
          <w:sz w:val="24"/>
          <w:szCs w:val="24"/>
        </w:rPr>
      </w:pPr>
      <w:r>
        <w:rPr>
          <w:sz w:val="24"/>
          <w:szCs w:val="24"/>
        </w:rPr>
        <w:br w:type="page"/>
      </w:r>
    </w:p>
    <w:p w:rsidR="00BB4848" w:rsidRDefault="00BB4848" w:rsidP="00BB4848">
      <w:pPr>
        <w:rPr>
          <w:sz w:val="24"/>
          <w:szCs w:val="24"/>
        </w:rPr>
      </w:pPr>
      <w:r w:rsidRPr="008B13A2">
        <w:rPr>
          <w:sz w:val="24"/>
          <w:szCs w:val="24"/>
        </w:rPr>
        <w:lastRenderedPageBreak/>
        <w:t>För Landstinget Sörmland</w:t>
      </w:r>
    </w:p>
    <w:p w:rsidR="008E1BFC" w:rsidRPr="008B13A2" w:rsidRDefault="008E1BFC" w:rsidP="00BB4848">
      <w:pPr>
        <w:rPr>
          <w:sz w:val="24"/>
          <w:szCs w:val="24"/>
        </w:rPr>
      </w:pP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Monica Johansson</w:t>
      </w:r>
    </w:p>
    <w:p w:rsidR="009A3952" w:rsidRPr="008B13A2" w:rsidRDefault="009A3952" w:rsidP="008E1BFC">
      <w:pPr>
        <w:spacing w:after="0"/>
        <w:rPr>
          <w:sz w:val="24"/>
          <w:szCs w:val="24"/>
        </w:rPr>
      </w:pPr>
      <w:r>
        <w:rPr>
          <w:sz w:val="24"/>
          <w:szCs w:val="24"/>
        </w:rPr>
        <w:t>Landstingsstyrelsens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Eskilstuna kommun</w:t>
      </w:r>
    </w:p>
    <w:p w:rsidR="008E1BFC" w:rsidRPr="008B13A2" w:rsidRDefault="008E1BFC" w:rsidP="00BB4848">
      <w:pPr>
        <w:rPr>
          <w:sz w:val="24"/>
          <w:szCs w:val="24"/>
        </w:rPr>
      </w:pPr>
    </w:p>
    <w:p w:rsidR="00BB4848" w:rsidRDefault="008E1BFC" w:rsidP="00BB4848">
      <w:pPr>
        <w:rPr>
          <w:sz w:val="24"/>
          <w:szCs w:val="24"/>
        </w:rPr>
      </w:pPr>
      <w:r>
        <w:rPr>
          <w:sz w:val="24"/>
          <w:szCs w:val="24"/>
        </w:rPr>
        <w:t>……………………………………………..</w:t>
      </w:r>
    </w:p>
    <w:p w:rsidR="008E1BFC" w:rsidRPr="008B13A2" w:rsidRDefault="008E1BFC" w:rsidP="008E1BFC">
      <w:pPr>
        <w:spacing w:after="0"/>
        <w:rPr>
          <w:sz w:val="24"/>
          <w:szCs w:val="24"/>
        </w:rPr>
      </w:pPr>
      <w:r>
        <w:rPr>
          <w:sz w:val="24"/>
          <w:szCs w:val="24"/>
        </w:rPr>
        <w:t>Jimmy Jansson</w:t>
      </w:r>
    </w:p>
    <w:p w:rsidR="00BB4848" w:rsidRPr="008B13A2" w:rsidRDefault="009A3952" w:rsidP="008E1BFC">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Flens kommun</w:t>
      </w:r>
    </w:p>
    <w:p w:rsidR="008E1BFC" w:rsidRPr="008B13A2" w:rsidRDefault="008E1BFC" w:rsidP="00BB4848">
      <w:pPr>
        <w:rPr>
          <w:sz w:val="24"/>
          <w:szCs w:val="24"/>
        </w:rPr>
      </w:pP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Jan-Erik Larsson</w:t>
      </w:r>
    </w:p>
    <w:p w:rsidR="008E1BFC" w:rsidRPr="008B13A2" w:rsidRDefault="008E1BFC" w:rsidP="008E1BFC">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Gnesta kommun</w:t>
      </w:r>
    </w:p>
    <w:p w:rsidR="008E1BFC" w:rsidRPr="008B13A2" w:rsidRDefault="008E1BFC" w:rsidP="00BB4848">
      <w:pPr>
        <w:rPr>
          <w:sz w:val="24"/>
          <w:szCs w:val="24"/>
        </w:rPr>
      </w:pP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Johan Rocklind</w:t>
      </w:r>
    </w:p>
    <w:p w:rsidR="008E1BFC" w:rsidRPr="008B13A2" w:rsidRDefault="008E1BFC" w:rsidP="008E1BFC">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Pr="008B13A2" w:rsidRDefault="00BB4848" w:rsidP="00BB4848">
      <w:pPr>
        <w:rPr>
          <w:sz w:val="24"/>
          <w:szCs w:val="24"/>
        </w:rPr>
      </w:pPr>
      <w:r w:rsidRPr="008B13A2">
        <w:rPr>
          <w:sz w:val="24"/>
          <w:szCs w:val="24"/>
        </w:rPr>
        <w:t>För Katrineholms kommun</w:t>
      </w: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Göran Dahlström</w:t>
      </w:r>
    </w:p>
    <w:p w:rsidR="008E1BFC" w:rsidRPr="008B13A2" w:rsidRDefault="008E1BFC" w:rsidP="008E1BFC">
      <w:pPr>
        <w:spacing w:after="0"/>
        <w:rPr>
          <w:sz w:val="24"/>
          <w:szCs w:val="24"/>
        </w:rPr>
      </w:pPr>
      <w:r>
        <w:rPr>
          <w:sz w:val="24"/>
          <w:szCs w:val="24"/>
        </w:rPr>
        <w:t>Kommunstyrelsens ordförande</w:t>
      </w:r>
    </w:p>
    <w:p w:rsidR="00BB4848" w:rsidRDefault="00BB4848" w:rsidP="00BB4848">
      <w:pPr>
        <w:rPr>
          <w:sz w:val="24"/>
          <w:szCs w:val="24"/>
        </w:rPr>
      </w:pPr>
    </w:p>
    <w:p w:rsidR="008E1BFC" w:rsidRPr="008B13A2" w:rsidRDefault="008E1BFC" w:rsidP="00BB4848">
      <w:pPr>
        <w:rPr>
          <w:sz w:val="24"/>
          <w:szCs w:val="24"/>
        </w:rPr>
      </w:pPr>
    </w:p>
    <w:p w:rsidR="00BB4848" w:rsidRDefault="008E1BFC" w:rsidP="00BB4848">
      <w:pPr>
        <w:rPr>
          <w:sz w:val="24"/>
          <w:szCs w:val="24"/>
        </w:rPr>
      </w:pPr>
      <w:r>
        <w:rPr>
          <w:sz w:val="24"/>
          <w:szCs w:val="24"/>
        </w:rPr>
        <w:lastRenderedPageBreak/>
        <w:t>F</w:t>
      </w:r>
      <w:r w:rsidR="00BB4848" w:rsidRPr="008B13A2">
        <w:rPr>
          <w:sz w:val="24"/>
          <w:szCs w:val="24"/>
        </w:rPr>
        <w:t>ör Nyköpings kommun</w:t>
      </w:r>
    </w:p>
    <w:p w:rsidR="008E1BFC" w:rsidRPr="008B13A2" w:rsidRDefault="008E1BFC" w:rsidP="00BB4848">
      <w:pPr>
        <w:rPr>
          <w:sz w:val="24"/>
          <w:szCs w:val="24"/>
        </w:rPr>
      </w:pP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Urban Granström</w:t>
      </w:r>
    </w:p>
    <w:p w:rsidR="008E1BFC" w:rsidRDefault="008E1BFC" w:rsidP="008E1BFC">
      <w:pPr>
        <w:spacing w:after="0"/>
        <w:rPr>
          <w:sz w:val="24"/>
          <w:szCs w:val="24"/>
        </w:rPr>
      </w:pPr>
      <w:r>
        <w:rPr>
          <w:sz w:val="24"/>
          <w:szCs w:val="24"/>
        </w:rPr>
        <w:t>Kommunstyrelsens ordförande</w:t>
      </w:r>
    </w:p>
    <w:p w:rsidR="008E1BFC" w:rsidRPr="008B13A2" w:rsidRDefault="008E1BFC" w:rsidP="008E1BFC">
      <w:pPr>
        <w:spacing w:after="0"/>
        <w:rPr>
          <w:sz w:val="24"/>
          <w:szCs w:val="24"/>
        </w:rPr>
      </w:pPr>
    </w:p>
    <w:p w:rsidR="00BB4848" w:rsidRDefault="00BB4848" w:rsidP="00BB4848">
      <w:pPr>
        <w:rPr>
          <w:sz w:val="24"/>
          <w:szCs w:val="24"/>
        </w:rPr>
      </w:pPr>
      <w:r w:rsidRPr="008B13A2">
        <w:rPr>
          <w:sz w:val="24"/>
          <w:szCs w:val="24"/>
        </w:rPr>
        <w:t>För Oxelösunds kommun</w:t>
      </w:r>
    </w:p>
    <w:p w:rsidR="008E1BFC" w:rsidRDefault="008E1BFC" w:rsidP="00BB4848">
      <w:pPr>
        <w:rPr>
          <w:sz w:val="24"/>
          <w:szCs w:val="24"/>
        </w:rPr>
      </w:pPr>
    </w:p>
    <w:p w:rsidR="00BB4848" w:rsidRDefault="008E1BFC" w:rsidP="00BB4848">
      <w:pPr>
        <w:rPr>
          <w:sz w:val="24"/>
          <w:szCs w:val="24"/>
        </w:rPr>
      </w:pPr>
      <w:r>
        <w:rPr>
          <w:sz w:val="24"/>
          <w:szCs w:val="24"/>
        </w:rPr>
        <w:t>………………………………………………</w:t>
      </w:r>
    </w:p>
    <w:p w:rsidR="008E1BFC" w:rsidRDefault="008E1BFC" w:rsidP="008E1BFC">
      <w:pPr>
        <w:spacing w:after="0"/>
        <w:rPr>
          <w:sz w:val="24"/>
          <w:szCs w:val="24"/>
        </w:rPr>
      </w:pPr>
      <w:r>
        <w:rPr>
          <w:sz w:val="24"/>
          <w:szCs w:val="24"/>
        </w:rPr>
        <w:t>Catharina Fredriksson</w:t>
      </w:r>
    </w:p>
    <w:p w:rsidR="008E1BFC" w:rsidRPr="008B13A2" w:rsidRDefault="008E1BFC" w:rsidP="008E1BFC">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Strängnäs kommun</w:t>
      </w:r>
    </w:p>
    <w:p w:rsidR="008E1BFC" w:rsidRPr="008B13A2" w:rsidRDefault="008E1BFC" w:rsidP="00BB4848">
      <w:pPr>
        <w:rPr>
          <w:sz w:val="24"/>
          <w:szCs w:val="24"/>
        </w:rPr>
      </w:pPr>
    </w:p>
    <w:p w:rsidR="00BB4848" w:rsidRPr="008B13A2" w:rsidRDefault="00BB4848" w:rsidP="00BB4848">
      <w:pPr>
        <w:rPr>
          <w:sz w:val="24"/>
          <w:szCs w:val="24"/>
        </w:rPr>
      </w:pPr>
      <w:r w:rsidRPr="008B13A2">
        <w:rPr>
          <w:sz w:val="24"/>
          <w:szCs w:val="24"/>
        </w:rPr>
        <w:t>……</w:t>
      </w:r>
      <w:r w:rsidR="008E1BFC">
        <w:rPr>
          <w:sz w:val="24"/>
          <w:szCs w:val="24"/>
        </w:rPr>
        <w:t>…………………………………………</w:t>
      </w:r>
    </w:p>
    <w:p w:rsidR="00BB4848" w:rsidRDefault="008E1BFC" w:rsidP="008E1BFC">
      <w:pPr>
        <w:spacing w:after="0"/>
        <w:rPr>
          <w:sz w:val="24"/>
          <w:szCs w:val="24"/>
        </w:rPr>
      </w:pPr>
      <w:r>
        <w:rPr>
          <w:sz w:val="24"/>
          <w:szCs w:val="24"/>
        </w:rPr>
        <w:t>Jacob Högfeldt</w:t>
      </w:r>
    </w:p>
    <w:p w:rsidR="008E1BFC" w:rsidRPr="008B13A2" w:rsidRDefault="008E1BFC" w:rsidP="008E1BFC">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Trosa kommun</w:t>
      </w:r>
    </w:p>
    <w:p w:rsidR="00E20796" w:rsidRPr="008B13A2" w:rsidRDefault="00E20796" w:rsidP="00BB4848">
      <w:pPr>
        <w:rPr>
          <w:sz w:val="24"/>
          <w:szCs w:val="24"/>
        </w:rPr>
      </w:pPr>
    </w:p>
    <w:p w:rsidR="00BB4848" w:rsidRDefault="00BB4848" w:rsidP="00BB4848">
      <w:pPr>
        <w:rPr>
          <w:sz w:val="24"/>
          <w:szCs w:val="24"/>
        </w:rPr>
      </w:pPr>
      <w:r w:rsidRPr="008B13A2">
        <w:rPr>
          <w:sz w:val="24"/>
          <w:szCs w:val="24"/>
        </w:rPr>
        <w:t>………</w:t>
      </w:r>
      <w:r w:rsidR="00E20796">
        <w:rPr>
          <w:sz w:val="24"/>
          <w:szCs w:val="24"/>
        </w:rPr>
        <w:t>………………………………………</w:t>
      </w:r>
    </w:p>
    <w:p w:rsidR="00E20796" w:rsidRDefault="00E20796" w:rsidP="00E20796">
      <w:pPr>
        <w:spacing w:after="0"/>
        <w:rPr>
          <w:sz w:val="24"/>
          <w:szCs w:val="24"/>
        </w:rPr>
      </w:pPr>
      <w:r>
        <w:rPr>
          <w:sz w:val="24"/>
          <w:szCs w:val="24"/>
        </w:rPr>
        <w:t>Daniel Portnoff</w:t>
      </w:r>
    </w:p>
    <w:p w:rsidR="00E20796" w:rsidRPr="008B13A2" w:rsidRDefault="00E20796" w:rsidP="00E20796">
      <w:pPr>
        <w:spacing w:after="0"/>
        <w:rPr>
          <w:sz w:val="24"/>
          <w:szCs w:val="24"/>
        </w:rPr>
      </w:pPr>
      <w:r>
        <w:rPr>
          <w:sz w:val="24"/>
          <w:szCs w:val="24"/>
        </w:rPr>
        <w:t>Kommunstyrelsens ordförande</w:t>
      </w:r>
    </w:p>
    <w:p w:rsidR="00BB4848" w:rsidRPr="008B13A2" w:rsidRDefault="00BB4848" w:rsidP="00BB4848">
      <w:pPr>
        <w:rPr>
          <w:sz w:val="24"/>
          <w:szCs w:val="24"/>
        </w:rPr>
      </w:pPr>
    </w:p>
    <w:p w:rsidR="00BB4848" w:rsidRDefault="00BB4848" w:rsidP="00BB4848">
      <w:pPr>
        <w:rPr>
          <w:sz w:val="24"/>
          <w:szCs w:val="24"/>
        </w:rPr>
      </w:pPr>
      <w:r w:rsidRPr="008B13A2">
        <w:rPr>
          <w:sz w:val="24"/>
          <w:szCs w:val="24"/>
        </w:rPr>
        <w:t>För Vingåker</w:t>
      </w:r>
    </w:p>
    <w:p w:rsidR="00E20796" w:rsidRPr="008B13A2" w:rsidRDefault="00E20796" w:rsidP="00BB4848">
      <w:pPr>
        <w:rPr>
          <w:sz w:val="24"/>
          <w:szCs w:val="24"/>
        </w:rPr>
      </w:pPr>
    </w:p>
    <w:p w:rsidR="00BB4848" w:rsidRDefault="00BB4848" w:rsidP="00BB4848">
      <w:pPr>
        <w:rPr>
          <w:sz w:val="24"/>
          <w:szCs w:val="24"/>
        </w:rPr>
      </w:pPr>
      <w:r w:rsidRPr="008B13A2">
        <w:rPr>
          <w:sz w:val="24"/>
          <w:szCs w:val="24"/>
        </w:rPr>
        <w:t>……</w:t>
      </w:r>
      <w:r w:rsidR="00E20796">
        <w:rPr>
          <w:sz w:val="24"/>
          <w:szCs w:val="24"/>
        </w:rPr>
        <w:t>………………………………………..</w:t>
      </w:r>
    </w:p>
    <w:p w:rsidR="00E20796" w:rsidRDefault="00E20796" w:rsidP="00E20796">
      <w:pPr>
        <w:spacing w:after="0"/>
        <w:rPr>
          <w:sz w:val="24"/>
          <w:szCs w:val="24"/>
        </w:rPr>
      </w:pPr>
      <w:r>
        <w:rPr>
          <w:sz w:val="24"/>
          <w:szCs w:val="24"/>
        </w:rPr>
        <w:t>Anneli Bengtsson</w:t>
      </w:r>
    </w:p>
    <w:p w:rsidR="00E20796" w:rsidRPr="008B13A2" w:rsidRDefault="00E20796" w:rsidP="00E20796">
      <w:pPr>
        <w:spacing w:after="0"/>
        <w:rPr>
          <w:sz w:val="24"/>
          <w:szCs w:val="24"/>
        </w:rPr>
      </w:pPr>
      <w:r>
        <w:rPr>
          <w:sz w:val="24"/>
          <w:szCs w:val="24"/>
        </w:rPr>
        <w:t>Kommunstyrelsens ordförande</w:t>
      </w:r>
    </w:p>
    <w:sectPr w:rsidR="00E20796" w:rsidRPr="008B13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B9" w:rsidRDefault="00AA24B9" w:rsidP="00BB4848">
      <w:pPr>
        <w:spacing w:after="0" w:line="240" w:lineRule="auto"/>
      </w:pPr>
      <w:r>
        <w:separator/>
      </w:r>
    </w:p>
  </w:endnote>
  <w:endnote w:type="continuationSeparator" w:id="0">
    <w:p w:rsidR="00AA24B9" w:rsidRDefault="00AA24B9" w:rsidP="00BB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25033"/>
      <w:docPartObj>
        <w:docPartGallery w:val="Page Numbers (Bottom of Page)"/>
        <w:docPartUnique/>
      </w:docPartObj>
    </w:sdtPr>
    <w:sdtEndPr/>
    <w:sdtContent>
      <w:p w:rsidR="004B6D6D" w:rsidRDefault="00CD47F3">
        <w:pPr>
          <w:pStyle w:val="Sidfot"/>
          <w:jc w:val="right"/>
        </w:pPr>
        <w:r>
          <w:fldChar w:fldCharType="begin"/>
        </w:r>
        <w:r>
          <w:instrText>PAGE   \* MERGEFORMAT</w:instrText>
        </w:r>
        <w:r>
          <w:fldChar w:fldCharType="separate"/>
        </w:r>
        <w:r w:rsidR="00887BEC">
          <w:rPr>
            <w:noProof/>
          </w:rPr>
          <w:t>1</w:t>
        </w:r>
        <w:r>
          <w:fldChar w:fldCharType="end"/>
        </w:r>
      </w:p>
    </w:sdtContent>
  </w:sdt>
  <w:p w:rsidR="004B6D6D" w:rsidRDefault="00AA24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B9" w:rsidRDefault="00AA24B9" w:rsidP="00BB4848">
      <w:pPr>
        <w:spacing w:after="0" w:line="240" w:lineRule="auto"/>
      </w:pPr>
      <w:r>
        <w:separator/>
      </w:r>
    </w:p>
  </w:footnote>
  <w:footnote w:type="continuationSeparator" w:id="0">
    <w:p w:rsidR="00AA24B9" w:rsidRDefault="00AA24B9" w:rsidP="00BB4848">
      <w:pPr>
        <w:spacing w:after="0" w:line="240" w:lineRule="auto"/>
      </w:pPr>
      <w:r>
        <w:continuationSeparator/>
      </w:r>
    </w:p>
  </w:footnote>
  <w:footnote w:id="1">
    <w:p w:rsidR="00BB4848" w:rsidRDefault="00BB4848" w:rsidP="00BB4848">
      <w:pPr>
        <w:pStyle w:val="Fotnotstext"/>
      </w:pPr>
      <w:r>
        <w:rPr>
          <w:rStyle w:val="Fotnotsreferens"/>
        </w:rPr>
        <w:footnoteRef/>
      </w:r>
      <w:r>
        <w:t xml:space="preserve"> Beräknas enligt följande: Totala antalet dagar i slutenvård efter utskrivningsklar divider</w:t>
      </w:r>
      <w:r w:rsidR="00F450A0">
        <w:t>as med totalt antal utskrivningsklara</w:t>
      </w:r>
      <w:r>
        <w:t xml:space="preserve"> personer.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1BBC"/>
    <w:multiLevelType w:val="multilevel"/>
    <w:tmpl w:val="ADB81E42"/>
    <w:lvl w:ilvl="0">
      <w:start w:val="1"/>
      <w:numFmt w:val="decimal"/>
      <w:lvlText w:val="%1"/>
      <w:lvlJc w:val="left"/>
      <w:pPr>
        <w:ind w:left="1665" w:hanging="1305"/>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EA97151"/>
    <w:multiLevelType w:val="hybridMultilevel"/>
    <w:tmpl w:val="8208DA28"/>
    <w:lvl w:ilvl="0" w:tplc="F6163632">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D4570D"/>
    <w:multiLevelType w:val="hybridMultilevel"/>
    <w:tmpl w:val="AA58A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166AF8"/>
    <w:multiLevelType w:val="hybridMultilevel"/>
    <w:tmpl w:val="0BBA5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48"/>
    <w:rsid w:val="000117DE"/>
    <w:rsid w:val="00173F17"/>
    <w:rsid w:val="001F0739"/>
    <w:rsid w:val="002D5F53"/>
    <w:rsid w:val="002E0AFE"/>
    <w:rsid w:val="00386403"/>
    <w:rsid w:val="003E59C5"/>
    <w:rsid w:val="004001FF"/>
    <w:rsid w:val="004026A9"/>
    <w:rsid w:val="004563B7"/>
    <w:rsid w:val="004D6472"/>
    <w:rsid w:val="00500B77"/>
    <w:rsid w:val="0057150F"/>
    <w:rsid w:val="005D2066"/>
    <w:rsid w:val="00624ED9"/>
    <w:rsid w:val="006A5DBD"/>
    <w:rsid w:val="006E4348"/>
    <w:rsid w:val="007158D0"/>
    <w:rsid w:val="00754813"/>
    <w:rsid w:val="007627FF"/>
    <w:rsid w:val="007B1F44"/>
    <w:rsid w:val="007C34A7"/>
    <w:rsid w:val="00887BEC"/>
    <w:rsid w:val="008E1BFC"/>
    <w:rsid w:val="009A3952"/>
    <w:rsid w:val="00A03829"/>
    <w:rsid w:val="00A24652"/>
    <w:rsid w:val="00A24992"/>
    <w:rsid w:val="00A57460"/>
    <w:rsid w:val="00A6639B"/>
    <w:rsid w:val="00AA24B9"/>
    <w:rsid w:val="00AF2013"/>
    <w:rsid w:val="00B53B08"/>
    <w:rsid w:val="00B821C0"/>
    <w:rsid w:val="00BB4848"/>
    <w:rsid w:val="00C129F5"/>
    <w:rsid w:val="00C20114"/>
    <w:rsid w:val="00CB6D0D"/>
    <w:rsid w:val="00CC5D46"/>
    <w:rsid w:val="00CD47F3"/>
    <w:rsid w:val="00CF7B9B"/>
    <w:rsid w:val="00D11D83"/>
    <w:rsid w:val="00D42D1E"/>
    <w:rsid w:val="00D63C1F"/>
    <w:rsid w:val="00D946F2"/>
    <w:rsid w:val="00E20796"/>
    <w:rsid w:val="00E94FB1"/>
    <w:rsid w:val="00EA1880"/>
    <w:rsid w:val="00EA767D"/>
    <w:rsid w:val="00F04C2C"/>
    <w:rsid w:val="00F450A0"/>
    <w:rsid w:val="00F87427"/>
    <w:rsid w:val="00FC2079"/>
    <w:rsid w:val="00FE20F6"/>
    <w:rsid w:val="00FF0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F824A-63FB-4D01-AE05-65E6C658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848"/>
  </w:style>
  <w:style w:type="paragraph" w:styleId="Rubrik1">
    <w:name w:val="heading 1"/>
    <w:basedOn w:val="Normal"/>
    <w:next w:val="Normal"/>
    <w:link w:val="Rubrik1Char"/>
    <w:uiPriority w:val="9"/>
    <w:qFormat/>
    <w:rsid w:val="00BB4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B48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C12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484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B4848"/>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BB4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B484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BB4848"/>
    <w:pPr>
      <w:ind w:left="720"/>
      <w:contextualSpacing/>
    </w:pPr>
  </w:style>
  <w:style w:type="paragraph" w:styleId="Fotnotstext">
    <w:name w:val="footnote text"/>
    <w:basedOn w:val="Normal"/>
    <w:link w:val="FotnotstextChar"/>
    <w:uiPriority w:val="99"/>
    <w:semiHidden/>
    <w:unhideWhenUsed/>
    <w:rsid w:val="00BB484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B4848"/>
    <w:rPr>
      <w:sz w:val="20"/>
      <w:szCs w:val="20"/>
    </w:rPr>
  </w:style>
  <w:style w:type="character" w:styleId="Fotnotsreferens">
    <w:name w:val="footnote reference"/>
    <w:basedOn w:val="Standardstycketeckensnitt"/>
    <w:uiPriority w:val="99"/>
    <w:semiHidden/>
    <w:unhideWhenUsed/>
    <w:rsid w:val="00BB4848"/>
    <w:rPr>
      <w:vertAlign w:val="superscript"/>
    </w:rPr>
  </w:style>
  <w:style w:type="paragraph" w:styleId="Sidhuvud">
    <w:name w:val="header"/>
    <w:basedOn w:val="Normal"/>
    <w:link w:val="SidhuvudChar"/>
    <w:uiPriority w:val="99"/>
    <w:unhideWhenUsed/>
    <w:rsid w:val="00BB48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4848"/>
  </w:style>
  <w:style w:type="paragraph" w:styleId="Sidfot">
    <w:name w:val="footer"/>
    <w:basedOn w:val="Normal"/>
    <w:link w:val="SidfotChar"/>
    <w:uiPriority w:val="99"/>
    <w:unhideWhenUsed/>
    <w:rsid w:val="00BB48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4848"/>
  </w:style>
  <w:style w:type="character" w:styleId="Kommentarsreferens">
    <w:name w:val="annotation reference"/>
    <w:basedOn w:val="Standardstycketeckensnitt"/>
    <w:uiPriority w:val="99"/>
    <w:semiHidden/>
    <w:unhideWhenUsed/>
    <w:rsid w:val="00BB4848"/>
    <w:rPr>
      <w:sz w:val="16"/>
      <w:szCs w:val="16"/>
    </w:rPr>
  </w:style>
  <w:style w:type="paragraph" w:styleId="Kommentarer">
    <w:name w:val="annotation text"/>
    <w:basedOn w:val="Normal"/>
    <w:link w:val="KommentarerChar"/>
    <w:uiPriority w:val="99"/>
    <w:unhideWhenUsed/>
    <w:rsid w:val="00BB4848"/>
    <w:pPr>
      <w:spacing w:line="240" w:lineRule="auto"/>
    </w:pPr>
    <w:rPr>
      <w:sz w:val="20"/>
      <w:szCs w:val="20"/>
    </w:rPr>
  </w:style>
  <w:style w:type="character" w:customStyle="1" w:styleId="KommentarerChar">
    <w:name w:val="Kommentarer Char"/>
    <w:basedOn w:val="Standardstycketeckensnitt"/>
    <w:link w:val="Kommentarer"/>
    <w:uiPriority w:val="99"/>
    <w:rsid w:val="00BB4848"/>
    <w:rPr>
      <w:sz w:val="20"/>
      <w:szCs w:val="20"/>
    </w:rPr>
  </w:style>
  <w:style w:type="paragraph" w:styleId="Ballongtext">
    <w:name w:val="Balloon Text"/>
    <w:basedOn w:val="Normal"/>
    <w:link w:val="BallongtextChar"/>
    <w:uiPriority w:val="99"/>
    <w:semiHidden/>
    <w:unhideWhenUsed/>
    <w:rsid w:val="00BB48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848"/>
    <w:rPr>
      <w:rFonts w:ascii="Tahoma" w:hAnsi="Tahoma" w:cs="Tahoma"/>
      <w:sz w:val="16"/>
      <w:szCs w:val="16"/>
    </w:rPr>
  </w:style>
  <w:style w:type="character" w:customStyle="1" w:styleId="Rubrik3Char">
    <w:name w:val="Rubrik 3 Char"/>
    <w:basedOn w:val="Standardstycketeckensnitt"/>
    <w:link w:val="Rubrik3"/>
    <w:uiPriority w:val="9"/>
    <w:rsid w:val="00C129F5"/>
    <w:rPr>
      <w:rFonts w:asciiTheme="majorHAnsi" w:eastAsiaTheme="majorEastAsia" w:hAnsiTheme="majorHAnsi" w:cstheme="majorBidi"/>
      <w:b/>
      <w:bCs/>
      <w:color w:val="4F81BD" w:themeColor="accent1"/>
    </w:rPr>
  </w:style>
  <w:style w:type="paragraph" w:styleId="Kommentarsmne">
    <w:name w:val="annotation subject"/>
    <w:basedOn w:val="Kommentarer"/>
    <w:next w:val="Kommentarer"/>
    <w:link w:val="KommentarsmneChar"/>
    <w:uiPriority w:val="99"/>
    <w:semiHidden/>
    <w:unhideWhenUsed/>
    <w:rsid w:val="00C20114"/>
    <w:rPr>
      <w:b/>
      <w:bCs/>
    </w:rPr>
  </w:style>
  <w:style w:type="character" w:customStyle="1" w:styleId="KommentarsmneChar">
    <w:name w:val="Kommentarsämne Char"/>
    <w:basedOn w:val="KommentarerChar"/>
    <w:link w:val="Kommentarsmne"/>
    <w:uiPriority w:val="99"/>
    <w:semiHidden/>
    <w:rsid w:val="00C20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7746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Eklind, Inger</dc:creator>
  <cp:lastModifiedBy>Katarina Johansson</cp:lastModifiedBy>
  <cp:revision>2</cp:revision>
  <dcterms:created xsi:type="dcterms:W3CDTF">2017-05-05T08:09:00Z</dcterms:created>
  <dcterms:modified xsi:type="dcterms:W3CDTF">2017-05-05T08:09:00Z</dcterms:modified>
</cp:coreProperties>
</file>